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7F" w:rsidRPr="0016527F" w:rsidRDefault="0016527F" w:rsidP="0016527F">
      <w:pPr>
        <w:spacing w:line="360" w:lineRule="auto"/>
        <w:jc w:val="center"/>
        <w:rPr>
          <w:rFonts w:ascii="Palatino Linotype" w:hAnsi="Palatino Linotype" w:cs="Times New Roman"/>
          <w:b/>
          <w:bCs/>
          <w:sz w:val="24"/>
          <w:szCs w:val="24"/>
        </w:rPr>
      </w:pPr>
      <w:bookmarkStart w:id="0" w:name="_GoBack"/>
      <w:bookmarkEnd w:id="0"/>
      <w:r w:rsidRPr="0016527F">
        <w:rPr>
          <w:rFonts w:ascii="Palatino Linotype" w:hAnsi="Palatino Linotype" w:cs="Times New Roman"/>
          <w:b/>
          <w:bCs/>
          <w:sz w:val="24"/>
          <w:szCs w:val="24"/>
        </w:rPr>
        <w:t>ΕΡΕΥΝΗΤΙΚΟ ΠΑΝΕΠΙΣΤΗΜΙΑΚΟ ΙΝΣΤΙΤΟΥΤΟ ΨΥΧΙΚΗΣ ΥΓΕΙΑΣ ΝΕΥΡΟΕΠΙΣΤΗΜΩΝ ΚΑΙ ΙΑΤΡΙΚΗΣ ΑΚΡΙΒΕΙΑΣ «ΚΩΣΤΑΣ ΣΤΕΦΑΝΗΣ»</w:t>
      </w:r>
    </w:p>
    <w:p w:rsidR="0016527F" w:rsidRPr="0016527F" w:rsidRDefault="0016527F" w:rsidP="0016527F">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jc w:val="center"/>
        <w:rPr>
          <w:rFonts w:ascii="Palatino Linotype" w:hAnsi="Palatino Linotype" w:cs="Times New Roman"/>
          <w:b/>
          <w:bCs/>
          <w:sz w:val="24"/>
          <w:szCs w:val="24"/>
        </w:rPr>
      </w:pPr>
    </w:p>
    <w:p w:rsidR="00296BE8" w:rsidRDefault="00296BE8" w:rsidP="0016527F">
      <w:pPr>
        <w:spacing w:line="360" w:lineRule="auto"/>
        <w:jc w:val="center"/>
        <w:rPr>
          <w:rFonts w:ascii="Palatino Linotype" w:hAnsi="Palatino Linotype" w:cs="Times New Roman"/>
          <w:b/>
          <w:bCs/>
          <w:sz w:val="24"/>
          <w:szCs w:val="24"/>
        </w:rPr>
      </w:pPr>
      <w:r>
        <w:rPr>
          <w:rFonts w:ascii="Palatino Linotype" w:hAnsi="Palatino Linotype" w:cs="Times New Roman"/>
          <w:b/>
          <w:bCs/>
          <w:sz w:val="24"/>
          <w:szCs w:val="24"/>
        </w:rPr>
        <w:t xml:space="preserve">ΜΟΝΑΔΑ ΘΕΡΑΠΕΙΑΣ ΣΥΜΠΕΡΙΦΟΡΑΣ </w:t>
      </w:r>
    </w:p>
    <w:p w:rsidR="0016527F" w:rsidRPr="0016527F" w:rsidRDefault="0016527F" w:rsidP="0016527F">
      <w:pPr>
        <w:spacing w:line="360" w:lineRule="auto"/>
        <w:jc w:val="center"/>
        <w:rPr>
          <w:rFonts w:ascii="Palatino Linotype" w:hAnsi="Palatino Linotype" w:cs="Times New Roman"/>
          <w:b/>
          <w:bCs/>
          <w:sz w:val="24"/>
          <w:szCs w:val="24"/>
        </w:rPr>
      </w:pPr>
      <w:r w:rsidRPr="0016527F">
        <w:rPr>
          <w:rFonts w:ascii="Palatino Linotype" w:hAnsi="Palatino Linotype" w:cs="Times New Roman"/>
          <w:b/>
          <w:bCs/>
          <w:sz w:val="24"/>
          <w:szCs w:val="24"/>
        </w:rPr>
        <w:t xml:space="preserve">ΕΙΔΙΚΟ ΙΑΤΡΕΙΟ </w:t>
      </w:r>
      <w:r w:rsidR="00296BE8">
        <w:rPr>
          <w:rFonts w:ascii="Palatino Linotype" w:hAnsi="Palatino Linotype" w:cs="Times New Roman"/>
          <w:b/>
          <w:bCs/>
          <w:sz w:val="24"/>
          <w:szCs w:val="24"/>
        </w:rPr>
        <w:t>ΙΔΕΟΨΥΧΑΝΑΓΚΑΣΤΙΚΗΣ ΔΙΑΤΑΡΑΧΗΣ</w:t>
      </w:r>
    </w:p>
    <w:p w:rsidR="0016527F" w:rsidRPr="0016527F" w:rsidRDefault="0016527F" w:rsidP="0016527F">
      <w:pPr>
        <w:spacing w:line="360" w:lineRule="auto"/>
        <w:jc w:val="center"/>
        <w:rPr>
          <w:rFonts w:ascii="Palatino Linotype" w:hAnsi="Palatino Linotype" w:cs="Times New Roman"/>
          <w:b/>
          <w:bCs/>
          <w:sz w:val="24"/>
          <w:szCs w:val="24"/>
        </w:rPr>
      </w:pPr>
      <w:r w:rsidRPr="0016527F">
        <w:rPr>
          <w:rFonts w:ascii="Palatino Linotype" w:hAnsi="Palatino Linotype" w:cs="Times New Roman"/>
          <w:b/>
          <w:bCs/>
          <w:sz w:val="24"/>
          <w:szCs w:val="24"/>
        </w:rPr>
        <w:t>Α΄ ΨΥΧΑΤΡΙΚΗ ΚΛΙΝΙΚΗ ΕΚΠΑ</w:t>
      </w:r>
    </w:p>
    <w:p w:rsidR="0016527F" w:rsidRPr="0016527F" w:rsidRDefault="0016527F" w:rsidP="0016527F">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jc w:val="center"/>
        <w:rPr>
          <w:rFonts w:ascii="Palatino Linotype" w:hAnsi="Palatino Linotype" w:cs="Times New Roman"/>
          <w:b/>
          <w:bCs/>
          <w:sz w:val="24"/>
          <w:szCs w:val="24"/>
        </w:rPr>
      </w:pPr>
    </w:p>
    <w:p w:rsidR="00AE351E" w:rsidRDefault="0016527F" w:rsidP="00AE351E">
      <w:pPr>
        <w:jc w:val="center"/>
        <w:rPr>
          <w:rFonts w:ascii="Palatino Linotype" w:hAnsi="Palatino Linotype" w:cs="Times New Roman"/>
          <w:b/>
          <w:bCs/>
          <w:sz w:val="24"/>
          <w:szCs w:val="24"/>
        </w:rPr>
      </w:pPr>
      <w:r w:rsidRPr="0016527F">
        <w:rPr>
          <w:rFonts w:ascii="Palatino Linotype" w:hAnsi="Palatino Linotype" w:cs="Times New Roman"/>
          <w:b/>
          <w:bCs/>
          <w:sz w:val="24"/>
          <w:szCs w:val="24"/>
        </w:rPr>
        <w:t xml:space="preserve">ΕΚΠΑΙΔΕΥΣΗ </w:t>
      </w:r>
    </w:p>
    <w:p w:rsidR="00AE351E" w:rsidRPr="00AE351E" w:rsidRDefault="00AE351E" w:rsidP="00AE351E">
      <w:pPr>
        <w:jc w:val="center"/>
        <w:rPr>
          <w:rFonts w:ascii="Palatino Linotype" w:hAnsi="Palatino Linotype" w:cs="Times New Roman"/>
          <w:b/>
          <w:bCs/>
          <w:sz w:val="24"/>
          <w:szCs w:val="24"/>
        </w:rPr>
      </w:pPr>
      <w:r>
        <w:rPr>
          <w:rFonts w:ascii="Palatino Linotype" w:hAnsi="Palatino Linotype" w:cs="Times New Roman"/>
          <w:b/>
          <w:bCs/>
          <w:sz w:val="24"/>
          <w:szCs w:val="24"/>
        </w:rPr>
        <w:t>«</w:t>
      </w:r>
      <w:r w:rsidR="00296BE8">
        <w:rPr>
          <w:rFonts w:ascii="Palatino Linotype" w:hAnsi="Palatino Linotype" w:cs="Times New Roman"/>
          <w:b/>
          <w:bCs/>
          <w:sz w:val="24"/>
          <w:szCs w:val="24"/>
        </w:rPr>
        <w:t>ΘΕΡΑΠΕΙΕΣ ΣΥΜΠΕΡΙΦΟΡΑΣ ΔΙΑΤΑΡΑΧΩΝ ΑΓΧΟΥΣ</w:t>
      </w:r>
      <w:r w:rsidR="00D21F81">
        <w:rPr>
          <w:rFonts w:ascii="Palatino Linotype" w:hAnsi="Palatino Linotype" w:cs="Times New Roman"/>
          <w:b/>
          <w:bCs/>
          <w:sz w:val="24"/>
          <w:szCs w:val="24"/>
        </w:rPr>
        <w:t>, ΙΔΕΟΨΥΧΑΝΑΓΚΑΣΤΙΚΗΣ &amp; ΜΕΤΑΤΡΑΥΜΑΤΙΚΗΣ ΔΙΑΤΑΡΑΧΗΣ</w:t>
      </w:r>
      <w:r>
        <w:rPr>
          <w:rFonts w:ascii="Palatino Linotype" w:hAnsi="Palatino Linotype" w:cs="Times New Roman"/>
          <w:b/>
          <w:bCs/>
          <w:sz w:val="24"/>
          <w:szCs w:val="24"/>
        </w:rPr>
        <w:t>»</w:t>
      </w:r>
    </w:p>
    <w:p w:rsidR="0016527F" w:rsidRPr="0016527F" w:rsidRDefault="0016527F" w:rsidP="00AE351E">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rPr>
          <w:rFonts w:ascii="Palatino Linotype" w:hAnsi="Palatino Linotype" w:cs="Times New Roman"/>
          <w:sz w:val="24"/>
          <w:szCs w:val="24"/>
        </w:rPr>
      </w:pPr>
    </w:p>
    <w:p w:rsidR="00224288" w:rsidRDefault="00224288" w:rsidP="00AE4481">
      <w:pPr>
        <w:rPr>
          <w:rFonts w:ascii="Palatino Linotype" w:hAnsi="Palatino Linotype"/>
          <w:b/>
          <w:bCs/>
          <w:sz w:val="28"/>
          <w:szCs w:val="28"/>
        </w:rPr>
      </w:pPr>
      <w:r w:rsidRPr="003945B6">
        <w:rPr>
          <w:rFonts w:ascii="Palatino Linotype" w:hAnsi="Palatino Linotype"/>
          <w:b/>
          <w:bCs/>
          <w:noProof/>
          <w:lang w:val="en-US"/>
        </w:rPr>
        <mc:AlternateContent>
          <mc:Choice Requires="wps">
            <w:drawing>
              <wp:anchor distT="45720" distB="45720" distL="114300" distR="114300" simplePos="0" relativeHeight="251661312" behindDoc="0" locked="0" layoutInCell="1" allowOverlap="1">
                <wp:simplePos x="0" y="0"/>
                <wp:positionH relativeFrom="margin">
                  <wp:posOffset>1477645</wp:posOffset>
                </wp:positionH>
                <wp:positionV relativeFrom="paragraph">
                  <wp:posOffset>1202690</wp:posOffset>
                </wp:positionV>
                <wp:extent cx="2360930" cy="3810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chemeClr val="tx2">
                            <a:lumMod val="60000"/>
                            <a:lumOff val="40000"/>
                          </a:schemeClr>
                        </a:solidFill>
                        <a:ln w="9525">
                          <a:noFill/>
                          <a:miter lim="800000"/>
                          <a:headEnd/>
                          <a:tailEnd/>
                        </a:ln>
                      </wps:spPr>
                      <wps:txbx>
                        <w:txbxContent>
                          <w:p w:rsidR="003945B6" w:rsidRPr="0016527F" w:rsidRDefault="003945B6" w:rsidP="003945B6">
                            <w:pPr>
                              <w:spacing w:line="360" w:lineRule="auto"/>
                              <w:jc w:val="center"/>
                              <w:rPr>
                                <w:rFonts w:ascii="Palatino Linotype" w:hAnsi="Palatino Linotype" w:cs="Times New Roman"/>
                                <w:b/>
                                <w:bCs/>
                                <w:sz w:val="28"/>
                                <w:szCs w:val="28"/>
                                <w:u w:val="single"/>
                              </w:rPr>
                            </w:pPr>
                            <w:r w:rsidRPr="0016527F">
                              <w:rPr>
                                <w:rFonts w:ascii="Palatino Linotype" w:hAnsi="Palatino Linotype" w:cs="Times New Roman"/>
                                <w:b/>
                                <w:bCs/>
                                <w:sz w:val="28"/>
                                <w:szCs w:val="28"/>
                                <w:u w:val="single"/>
                              </w:rPr>
                              <w:t xml:space="preserve">ΟΔΗΓΟΣ ΣΠΟΥΔΩΝ </w:t>
                            </w:r>
                          </w:p>
                          <w:p w:rsidR="003945B6" w:rsidRPr="003945B6" w:rsidRDefault="003945B6">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16.35pt;margin-top:94.7pt;width:185.9pt;height:30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" fillcolor="#8496b0 [1951]" stroked="f">
                <v:textbox>
                  <w:txbxContent>
                    <w:p w:rsidR="003945B6" w:rsidRPr="0016527F" w:rsidRDefault="003945B6" w:rsidP="003945B6">
                      <w:pPr>
                        <w:spacing w:line="360" w:lineRule="auto"/>
                        <w:jc w:val="center"/>
                        <w:rPr>
                          <w:rFonts w:ascii="Palatino Linotype" w:hAnsi="Palatino Linotype" w:cs="Times New Roman"/>
                          <w:b/>
                          <w:bCs/>
                          <w:sz w:val="28"/>
                          <w:szCs w:val="28"/>
                          <w:u w:val="single"/>
                        </w:rPr>
                      </w:pPr>
                      <w:r w:rsidRPr="0016527F">
                        <w:rPr>
                          <w:rFonts w:ascii="Palatino Linotype" w:hAnsi="Palatino Linotype" w:cs="Times New Roman"/>
                          <w:b/>
                          <w:bCs/>
                          <w:sz w:val="28"/>
                          <w:szCs w:val="28"/>
                          <w:u w:val="single"/>
                        </w:rPr>
                        <w:t xml:space="preserve">ΟΔΗΓΟΣ ΣΠΟΥΔΩΝ </w:t>
                      </w:r>
                    </w:p>
                    <w:p w:rsidR="003945B6" w:rsidRPr="003945B6" w:rsidRDefault="003945B6">
                      <w:pPr>
                        <w:rPr>
                          <w:lang w:val="en-US"/>
                        </w:rPr>
                      </w:pPr>
                    </w:p>
                  </w:txbxContent>
                </v:textbox>
                <w10:wrap type="square" anchorx="margin"/>
              </v:shape>
            </w:pict>
          </mc:Fallback>
        </mc:AlternateContent>
      </w:r>
      <w:r>
        <w:rPr>
          <w:rFonts w:ascii="Palatino Linotype" w:hAnsi="Palatino Linotype"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margin">
                  <wp:posOffset>1208405</wp:posOffset>
                </wp:positionH>
                <wp:positionV relativeFrom="paragraph">
                  <wp:posOffset>1031875</wp:posOffset>
                </wp:positionV>
                <wp:extent cx="2667000" cy="628650"/>
                <wp:effectExtent l="0" t="0" r="19050" b="19050"/>
                <wp:wrapNone/>
                <wp:docPr id="435261431" name="Rectangle 1"/>
                <wp:cNvGraphicFramePr/>
                <a:graphic xmlns:a="http://schemas.openxmlformats.org/drawingml/2006/main">
                  <a:graphicData uri="http://schemas.microsoft.com/office/word/2010/wordprocessingShape">
                    <wps:wsp>
                      <wps:cNvSpPr/>
                      <wps:spPr>
                        <a:xfrm>
                          <a:off x="0" y="0"/>
                          <a:ext cx="2667000" cy="628650"/>
                        </a:xfrm>
                        <a:prstGeom prst="rect">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0863D3" id="Rectangle 1" o:spid="_x0000_s1026" style="position:absolute;margin-left:95.15pt;margin-top:81.25pt;width:210pt;height:49.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" fillcolor="#8496b0 [1951]" strokecolor="#09101d [484]" strokeweight="1pt">
                <w10:wrap anchorx="margin"/>
              </v:rect>
            </w:pict>
          </mc:Fallback>
        </mc:AlternateContent>
      </w:r>
      <w:r>
        <w:rPr>
          <w:rFonts w:ascii="Palatino Linotype" w:hAnsi="Palatino Linotype"/>
          <w:b/>
          <w:bCs/>
          <w:sz w:val="28"/>
          <w:szCs w:val="28"/>
        </w:rPr>
        <w:br w:type="page"/>
      </w:r>
    </w:p>
    <w:p w:rsidR="00AE4481" w:rsidRPr="00157DC6" w:rsidRDefault="00AE4481" w:rsidP="00AE4481">
      <w:pPr>
        <w:rPr>
          <w:rFonts w:ascii="Palatino Linotype" w:hAnsi="Palatino Linotype"/>
          <w:b/>
          <w:bCs/>
          <w:sz w:val="28"/>
          <w:szCs w:val="28"/>
        </w:rPr>
      </w:pPr>
      <w:r w:rsidRPr="00157DC6">
        <w:rPr>
          <w:rFonts w:ascii="Palatino Linotype" w:hAnsi="Palatino Linotype"/>
          <w:b/>
          <w:bCs/>
          <w:sz w:val="28"/>
          <w:szCs w:val="28"/>
        </w:rPr>
        <w:lastRenderedPageBreak/>
        <w:t>Εισαγωγή στο Πρόγραμμα</w:t>
      </w:r>
    </w:p>
    <w:p w:rsidR="00AE4481" w:rsidRPr="00224288" w:rsidRDefault="00AE4481" w:rsidP="0016527F">
      <w:pPr>
        <w:rPr>
          <w:rFonts w:ascii="Palatino Linotype" w:hAnsi="Palatino Linotype"/>
          <w:b/>
          <w:bCs/>
          <w:sz w:val="24"/>
          <w:szCs w:val="24"/>
        </w:rPr>
      </w:pPr>
      <w:r w:rsidRPr="00224288">
        <w:rPr>
          <w:rFonts w:ascii="Palatino Linotype" w:hAnsi="Palatino Linotype"/>
          <w:b/>
          <w:bCs/>
          <w:sz w:val="24"/>
          <w:szCs w:val="24"/>
        </w:rPr>
        <w:t>Σκοπός &amp; Αναγκαιότητα του Προγράμματος</w:t>
      </w:r>
      <w:r w:rsidR="00296BE8">
        <w:rPr>
          <w:rFonts w:ascii="Palatino Linotype" w:hAnsi="Palatino Linotype"/>
          <w:b/>
          <w:bCs/>
          <w:sz w:val="24"/>
          <w:szCs w:val="24"/>
        </w:rPr>
        <w:t xml:space="preserve"> </w:t>
      </w:r>
    </w:p>
    <w:p w:rsidR="00296BE8" w:rsidRPr="00296BE8" w:rsidRDefault="00296BE8" w:rsidP="00296BE8">
      <w:pPr>
        <w:spacing w:line="360" w:lineRule="auto"/>
        <w:jc w:val="both"/>
        <w:rPr>
          <w:rFonts w:ascii="Palatino Linotype" w:hAnsi="Palatino Linotype"/>
        </w:rPr>
      </w:pPr>
      <w:r w:rsidRPr="00296BE8">
        <w:rPr>
          <w:rFonts w:ascii="Palatino Linotype" w:hAnsi="Palatino Linotype"/>
        </w:rPr>
        <w:t xml:space="preserve">Το μετεκπαιδευτικό πρόγραμμα </w:t>
      </w:r>
      <w:r w:rsidRPr="00296BE8">
        <w:rPr>
          <w:rFonts w:ascii="Palatino Linotype" w:hAnsi="Palatino Linotype"/>
          <w:b/>
          <w:bCs/>
        </w:rPr>
        <w:t>«Θεραπεί</w:t>
      </w:r>
      <w:r>
        <w:rPr>
          <w:rFonts w:ascii="Palatino Linotype" w:hAnsi="Palatino Linotype"/>
          <w:b/>
          <w:bCs/>
        </w:rPr>
        <w:t>ες</w:t>
      </w:r>
      <w:r w:rsidRPr="00296BE8">
        <w:rPr>
          <w:rFonts w:ascii="Palatino Linotype" w:hAnsi="Palatino Linotype"/>
          <w:b/>
          <w:bCs/>
        </w:rPr>
        <w:t xml:space="preserve"> Συμπεριφοράς </w:t>
      </w:r>
      <w:r>
        <w:rPr>
          <w:rFonts w:ascii="Palatino Linotype" w:hAnsi="Palatino Linotype"/>
          <w:b/>
          <w:bCs/>
        </w:rPr>
        <w:t>Διαταραχών ‘</w:t>
      </w:r>
      <w:r w:rsidR="00D21F81">
        <w:rPr>
          <w:rFonts w:ascii="Palatino Linotype" w:hAnsi="Palatino Linotype"/>
          <w:b/>
          <w:bCs/>
        </w:rPr>
        <w:t>Άγχους, Ιδεοψυχαναγκαστικής &amp; Μετατραυματικής Διαταραχής</w:t>
      </w:r>
      <w:r w:rsidRPr="00296BE8">
        <w:rPr>
          <w:rFonts w:ascii="Palatino Linotype" w:hAnsi="Palatino Linotype"/>
          <w:b/>
          <w:bCs/>
        </w:rPr>
        <w:t>»</w:t>
      </w:r>
      <w:r w:rsidRPr="00296BE8">
        <w:rPr>
          <w:rFonts w:ascii="Palatino Linotype" w:hAnsi="Palatino Linotype"/>
        </w:rPr>
        <w:t xml:space="preserve"> αποσκοπεί στην παροχή εξειδικευμένης θεωρητικής και πρακτικής κατάρτισης σε επαγγελματίες ψυχικής υγείας, με στόχο την εμβάθυνση στην επιστημονική κατανόηση και την αποτελεσματική θεραπευτική προσέγγιση των αγχωδών διαταραχών και των σχετιζόμενων καταστάσεων.</w:t>
      </w:r>
    </w:p>
    <w:p w:rsidR="00296BE8" w:rsidRPr="00296BE8" w:rsidRDefault="00296BE8" w:rsidP="00296BE8">
      <w:pPr>
        <w:spacing w:line="360" w:lineRule="auto"/>
        <w:jc w:val="both"/>
        <w:rPr>
          <w:rFonts w:ascii="Palatino Linotype" w:hAnsi="Palatino Linotype"/>
        </w:rPr>
      </w:pPr>
      <w:r w:rsidRPr="00296BE8">
        <w:rPr>
          <w:rFonts w:ascii="Palatino Linotype" w:hAnsi="Palatino Linotype"/>
        </w:rPr>
        <w:t>Το άγχος</w:t>
      </w:r>
      <w:r w:rsidR="007A44B7">
        <w:rPr>
          <w:rFonts w:ascii="Palatino Linotype" w:hAnsi="Palatino Linotype"/>
        </w:rPr>
        <w:t xml:space="preserve"> και ο φόβος</w:t>
      </w:r>
      <w:r w:rsidRPr="00296BE8">
        <w:rPr>
          <w:rFonts w:ascii="Palatino Linotype" w:hAnsi="Palatino Linotype"/>
        </w:rPr>
        <w:t xml:space="preserve"> στις διάφορες κλινικές του</w:t>
      </w:r>
      <w:r w:rsidR="007A44B7">
        <w:rPr>
          <w:rFonts w:ascii="Palatino Linotype" w:hAnsi="Palatino Linotype"/>
        </w:rPr>
        <w:t>ς</w:t>
      </w:r>
      <w:r w:rsidRPr="00296BE8">
        <w:rPr>
          <w:rFonts w:ascii="Palatino Linotype" w:hAnsi="Palatino Linotype"/>
        </w:rPr>
        <w:t xml:space="preserve"> εκφάνσεις (γενικευμένο άγχος, κρίσεις πανικού, </w:t>
      </w:r>
      <w:r w:rsidR="007A44B7">
        <w:rPr>
          <w:rFonts w:ascii="Palatino Linotype" w:hAnsi="Palatino Linotype"/>
        </w:rPr>
        <w:t>κοινωνικό άγχος</w:t>
      </w:r>
      <w:r w:rsidRPr="00296BE8">
        <w:rPr>
          <w:rFonts w:ascii="Palatino Linotype" w:hAnsi="Palatino Linotype"/>
        </w:rPr>
        <w:t>, ιδεοψυχαναγκαστική συμπτωματολογία κ.ά.), αποτελ</w:t>
      </w:r>
      <w:r w:rsidR="007A44B7">
        <w:rPr>
          <w:rFonts w:ascii="Palatino Linotype" w:hAnsi="Palatino Linotype"/>
        </w:rPr>
        <w:t>ούν</w:t>
      </w:r>
      <w:r w:rsidRPr="00296BE8">
        <w:rPr>
          <w:rFonts w:ascii="Palatino Linotype" w:hAnsi="Palatino Linotype"/>
        </w:rPr>
        <w:t xml:space="preserve"> διαδεδομένες αιτίες </w:t>
      </w:r>
      <w:r>
        <w:rPr>
          <w:rFonts w:ascii="Palatino Linotype" w:hAnsi="Palatino Linotype"/>
        </w:rPr>
        <w:t>ψυχικής</w:t>
      </w:r>
      <w:r w:rsidRPr="00296BE8">
        <w:rPr>
          <w:rFonts w:ascii="Palatino Linotype" w:hAnsi="Palatino Linotype"/>
        </w:rPr>
        <w:t xml:space="preserve"> επιβάρυνσης και αναζήτησης βοήθειας από ειδικούς. Η αντιμετώπισή του</w:t>
      </w:r>
      <w:r w:rsidR="007A44B7">
        <w:rPr>
          <w:rFonts w:ascii="Palatino Linotype" w:hAnsi="Palatino Linotype"/>
        </w:rPr>
        <w:t>ς</w:t>
      </w:r>
      <w:r w:rsidRPr="00296BE8">
        <w:rPr>
          <w:rFonts w:ascii="Palatino Linotype" w:hAnsi="Palatino Linotype"/>
        </w:rPr>
        <w:t xml:space="preserve"> απαιτεί συστηματική εκπαίδευση στις θεραπευτικές μεθοδολογίες με αποδεδειγμένη αποτελεσματικότητα, όπως η Συμπεριφορική Θεραπεία.</w:t>
      </w:r>
    </w:p>
    <w:p w:rsidR="00296BE8" w:rsidRPr="00296BE8" w:rsidRDefault="00296BE8" w:rsidP="00296BE8">
      <w:pPr>
        <w:spacing w:line="360" w:lineRule="auto"/>
        <w:jc w:val="both"/>
        <w:rPr>
          <w:rFonts w:ascii="Palatino Linotype" w:hAnsi="Palatino Linotype"/>
        </w:rPr>
      </w:pPr>
      <w:r w:rsidRPr="00296BE8">
        <w:rPr>
          <w:rFonts w:ascii="Palatino Linotype" w:hAnsi="Palatino Linotype"/>
        </w:rPr>
        <w:t>Η αναγκαιότητα του προγράμματος θεμελιώνεται:</w:t>
      </w:r>
    </w:p>
    <w:p w:rsidR="00296BE8" w:rsidRPr="00296BE8" w:rsidRDefault="00296BE8" w:rsidP="00296BE8">
      <w:pPr>
        <w:numPr>
          <w:ilvl w:val="0"/>
          <w:numId w:val="12"/>
        </w:numPr>
        <w:spacing w:line="360" w:lineRule="auto"/>
        <w:jc w:val="both"/>
        <w:rPr>
          <w:rFonts w:ascii="Palatino Linotype" w:hAnsi="Palatino Linotype"/>
        </w:rPr>
      </w:pPr>
      <w:r w:rsidRPr="00296BE8">
        <w:rPr>
          <w:rFonts w:ascii="Palatino Linotype" w:hAnsi="Palatino Linotype"/>
        </w:rPr>
        <w:t xml:space="preserve">στην απουσία εξειδικευμένης και δομημένης εκπαίδευσης πάνω στις </w:t>
      </w:r>
      <w:r>
        <w:rPr>
          <w:rFonts w:ascii="Palatino Linotype" w:hAnsi="Palatino Linotype"/>
        </w:rPr>
        <w:t xml:space="preserve">συμπεριφορικές </w:t>
      </w:r>
      <w:r w:rsidRPr="00296BE8">
        <w:rPr>
          <w:rFonts w:ascii="Palatino Linotype" w:hAnsi="Palatino Linotype"/>
        </w:rPr>
        <w:t>τεχνικές,</w:t>
      </w:r>
    </w:p>
    <w:p w:rsidR="00296BE8" w:rsidRPr="00296BE8" w:rsidRDefault="00296BE8" w:rsidP="00296BE8">
      <w:pPr>
        <w:numPr>
          <w:ilvl w:val="0"/>
          <w:numId w:val="12"/>
        </w:numPr>
        <w:spacing w:line="360" w:lineRule="auto"/>
        <w:jc w:val="both"/>
        <w:rPr>
          <w:rFonts w:ascii="Palatino Linotype" w:hAnsi="Palatino Linotype"/>
        </w:rPr>
      </w:pPr>
      <w:r w:rsidRPr="00296BE8">
        <w:rPr>
          <w:rFonts w:ascii="Palatino Linotype" w:hAnsi="Palatino Linotype"/>
        </w:rPr>
        <w:t xml:space="preserve">στην ανάγκη για </w:t>
      </w:r>
      <w:r w:rsidR="007A44B7">
        <w:rPr>
          <w:rFonts w:ascii="Palatino Linotype" w:hAnsi="Palatino Linotype"/>
        </w:rPr>
        <w:t>εκπαίδευση σε</w:t>
      </w:r>
      <w:r w:rsidRPr="00296BE8">
        <w:rPr>
          <w:rFonts w:ascii="Palatino Linotype" w:hAnsi="Palatino Linotype"/>
        </w:rPr>
        <w:t xml:space="preserve"> τεκμηριωμένες παρεμβάσεις σε ένα σύνολο διαταραχών</w:t>
      </w:r>
      <w:r w:rsidR="007A44B7">
        <w:rPr>
          <w:rFonts w:ascii="Palatino Linotype" w:hAnsi="Palatino Linotype"/>
        </w:rPr>
        <w:t xml:space="preserve"> που παρεμβαίνουν στη λειτουργικότητα</w:t>
      </w:r>
      <w:r w:rsidRPr="00296BE8">
        <w:rPr>
          <w:rFonts w:ascii="Palatino Linotype" w:hAnsi="Palatino Linotype"/>
        </w:rPr>
        <w:t>,</w:t>
      </w:r>
    </w:p>
    <w:p w:rsidR="00296BE8" w:rsidRPr="00296BE8" w:rsidRDefault="00296BE8" w:rsidP="00296BE8">
      <w:pPr>
        <w:numPr>
          <w:ilvl w:val="0"/>
          <w:numId w:val="12"/>
        </w:numPr>
        <w:spacing w:line="360" w:lineRule="auto"/>
        <w:jc w:val="both"/>
        <w:rPr>
          <w:rFonts w:ascii="Palatino Linotype" w:hAnsi="Palatino Linotype"/>
        </w:rPr>
      </w:pPr>
      <w:r w:rsidRPr="00296BE8">
        <w:rPr>
          <w:rFonts w:ascii="Palatino Linotype" w:hAnsi="Palatino Linotype"/>
        </w:rPr>
        <w:t>στη</w:t>
      </w:r>
      <w:r w:rsidR="007A44B7">
        <w:rPr>
          <w:rFonts w:ascii="Palatino Linotype" w:hAnsi="Palatino Linotype"/>
        </w:rPr>
        <w:t xml:space="preserve"> ζητούμενη </w:t>
      </w:r>
      <w:r w:rsidRPr="00296BE8">
        <w:rPr>
          <w:rFonts w:ascii="Palatino Linotype" w:hAnsi="Palatino Linotype"/>
        </w:rPr>
        <w:t>εναρμόνιση των παρεχόμενων υπηρεσιών ψυχικής υγείας με τις διεθνείς κλινικές και ερευνητικές κατευθυντήριες οδηγίες (π.χ. NICE, ICD-11, DSM-5-TR).</w:t>
      </w:r>
    </w:p>
    <w:p w:rsidR="00296BE8" w:rsidRPr="00296BE8" w:rsidRDefault="00296BE8" w:rsidP="00296BE8">
      <w:pPr>
        <w:spacing w:line="360" w:lineRule="auto"/>
        <w:jc w:val="both"/>
        <w:rPr>
          <w:rFonts w:ascii="Palatino Linotype" w:hAnsi="Palatino Linotype"/>
        </w:rPr>
      </w:pPr>
      <w:r w:rsidRPr="00296BE8">
        <w:rPr>
          <w:rFonts w:ascii="Palatino Linotype" w:hAnsi="Palatino Linotype"/>
        </w:rPr>
        <w:t xml:space="preserve">Το πρόγραμμα, υιοθετώντας το βιοψυχοκοινωνικό μοντέλο και προσεγγίζοντας τις διαταραχές άγχους τόσο θεωρητικά όσο και βιωματικά, φιλοδοξεί να ενισχύσει την επιστημονική επάρκεια και την κλινική </w:t>
      </w:r>
      <w:r>
        <w:rPr>
          <w:rFonts w:ascii="Palatino Linotype" w:hAnsi="Palatino Linotype"/>
        </w:rPr>
        <w:t>κατάρτιση</w:t>
      </w:r>
      <w:r w:rsidRPr="00296BE8">
        <w:rPr>
          <w:rFonts w:ascii="Palatino Linotype" w:hAnsi="Palatino Linotype"/>
        </w:rPr>
        <w:t xml:space="preserve"> των επαγγελματιών ψυχικής υγείας.</w:t>
      </w:r>
    </w:p>
    <w:p w:rsidR="00AE4481" w:rsidRPr="00224288" w:rsidRDefault="00AE4481" w:rsidP="0016527F">
      <w:pPr>
        <w:rPr>
          <w:rFonts w:ascii="Palatino Linotype" w:hAnsi="Palatino Linotype"/>
          <w:b/>
          <w:bCs/>
          <w:sz w:val="24"/>
          <w:szCs w:val="24"/>
        </w:rPr>
      </w:pPr>
      <w:r w:rsidRPr="00224288">
        <w:rPr>
          <w:rFonts w:ascii="Palatino Linotype" w:hAnsi="Palatino Linotype"/>
          <w:b/>
          <w:bCs/>
          <w:sz w:val="24"/>
          <w:szCs w:val="24"/>
        </w:rPr>
        <w:t xml:space="preserve">Σε </w:t>
      </w:r>
      <w:r w:rsidR="00157DC6" w:rsidRPr="00224288">
        <w:rPr>
          <w:rFonts w:ascii="Palatino Linotype" w:hAnsi="Palatino Linotype"/>
          <w:b/>
          <w:bCs/>
          <w:sz w:val="24"/>
          <w:szCs w:val="24"/>
        </w:rPr>
        <w:t>ποιους απευθύνεται</w:t>
      </w:r>
    </w:p>
    <w:p w:rsidR="004F04BC" w:rsidRPr="004F04BC" w:rsidRDefault="004F04BC" w:rsidP="004F04BC">
      <w:pPr>
        <w:spacing w:line="360" w:lineRule="auto"/>
        <w:jc w:val="both"/>
        <w:rPr>
          <w:rFonts w:ascii="Palatino Linotype" w:hAnsi="Palatino Linotype"/>
        </w:rPr>
      </w:pPr>
      <w:r w:rsidRPr="004F04BC">
        <w:rPr>
          <w:rFonts w:ascii="Palatino Linotype" w:hAnsi="Palatino Linotype"/>
        </w:rPr>
        <w:lastRenderedPageBreak/>
        <w:t>Το πρόγραμμα απευθύνεται σε επαγγελματίες υγείας, οι οποίοι επιθυμούν να εμβαθύνουν στην κατανόηση και τη θεραπευτική διαχείριση των αγχωδών</w:t>
      </w:r>
      <w:r w:rsidR="007A44B7">
        <w:rPr>
          <w:rFonts w:ascii="Palatino Linotype" w:hAnsi="Palatino Linotype"/>
        </w:rPr>
        <w:t>/φοβικών</w:t>
      </w:r>
      <w:r w:rsidRPr="004F04BC">
        <w:rPr>
          <w:rFonts w:ascii="Palatino Linotype" w:hAnsi="Palatino Linotype"/>
        </w:rPr>
        <w:t xml:space="preserve"> διαταραχών, αξιοποιώντας σύγχρονες και τεκμηριωμένες συμπεριφορικές προσεγγίσεις.</w:t>
      </w:r>
    </w:p>
    <w:p w:rsidR="004F04BC" w:rsidRPr="004F04BC" w:rsidRDefault="004F04BC" w:rsidP="004F04BC">
      <w:pPr>
        <w:spacing w:line="360" w:lineRule="auto"/>
        <w:jc w:val="both"/>
        <w:rPr>
          <w:rFonts w:ascii="Palatino Linotype" w:hAnsi="Palatino Linotype"/>
        </w:rPr>
      </w:pPr>
      <w:r w:rsidRPr="004F04BC">
        <w:rPr>
          <w:rFonts w:ascii="Palatino Linotype" w:hAnsi="Palatino Linotype"/>
        </w:rPr>
        <w:t>Απευθύνεται ειδικότερα σε ψυχιάτρους, ψυχολόγους, κοινωνικούς λειτουργούς, νοσηλευτές ψυχικής υγείας, καθώς και άλλους επαγγελματίες που εργάζονται σε δομές ψυχικής υγείας και έχουν προηγούμενη εκπαίδευση ή εμπειρία στη ψυχοθεραπευτική πρακτική.</w:t>
      </w:r>
    </w:p>
    <w:p w:rsidR="004F04BC" w:rsidRPr="004F04BC" w:rsidRDefault="004F04BC" w:rsidP="004F04BC">
      <w:pPr>
        <w:spacing w:line="360" w:lineRule="auto"/>
        <w:jc w:val="both"/>
        <w:rPr>
          <w:rFonts w:ascii="Palatino Linotype" w:hAnsi="Palatino Linotype"/>
        </w:rPr>
      </w:pPr>
      <w:r w:rsidRPr="004F04BC">
        <w:rPr>
          <w:rFonts w:ascii="Palatino Linotype" w:hAnsi="Palatino Linotype"/>
        </w:rPr>
        <w:t>Το πρόγραμμα είναι κατάλληλο για όσους επιθυμούν να ενισχύσουν τις γνώσεις και τις δεξιότητές τους στη συμπεριφορική θεραπεία και να εφαρμόσουν στοχευμένες παρεμβάσεις με βάση τις αρχές της επιστημονικ</w:t>
      </w:r>
      <w:r w:rsidR="007A44B7">
        <w:rPr>
          <w:rFonts w:ascii="Palatino Linotype" w:hAnsi="Palatino Linotype"/>
        </w:rPr>
        <w:t>ότητας</w:t>
      </w:r>
      <w:r w:rsidRPr="004F04BC">
        <w:rPr>
          <w:rFonts w:ascii="Palatino Linotype" w:hAnsi="Palatino Linotype"/>
        </w:rPr>
        <w:t>.</w:t>
      </w:r>
    </w:p>
    <w:p w:rsidR="00AE4481" w:rsidRPr="00224288" w:rsidRDefault="0072556D" w:rsidP="00AE4481">
      <w:pPr>
        <w:rPr>
          <w:rFonts w:ascii="Palatino Linotype" w:hAnsi="Palatino Linotype"/>
          <w:b/>
          <w:bCs/>
          <w:sz w:val="24"/>
          <w:szCs w:val="24"/>
        </w:rPr>
      </w:pPr>
      <w:r w:rsidRPr="00224288">
        <w:rPr>
          <w:rFonts w:ascii="Palatino Linotype" w:hAnsi="Palatino Linotype"/>
          <w:b/>
          <w:bCs/>
          <w:sz w:val="24"/>
          <w:szCs w:val="24"/>
        </w:rPr>
        <w:t>Περιεχόμενο</w:t>
      </w:r>
      <w:r w:rsidR="00AE4481" w:rsidRPr="00224288">
        <w:rPr>
          <w:rFonts w:ascii="Palatino Linotype" w:hAnsi="Palatino Linotype"/>
          <w:b/>
          <w:bCs/>
          <w:sz w:val="24"/>
          <w:szCs w:val="24"/>
        </w:rPr>
        <w:t xml:space="preserve"> Σπουδών </w:t>
      </w:r>
    </w:p>
    <w:p w:rsidR="00060B53" w:rsidRPr="00060B53" w:rsidRDefault="0072556D" w:rsidP="00060B53">
      <w:pPr>
        <w:spacing w:line="360" w:lineRule="auto"/>
        <w:jc w:val="both"/>
        <w:rPr>
          <w:rFonts w:ascii="Palatino Linotype" w:hAnsi="Palatino Linotype"/>
        </w:rPr>
      </w:pPr>
      <w:r w:rsidRPr="00B64AFF">
        <w:rPr>
          <w:rFonts w:ascii="Palatino Linotype" w:hAnsi="Palatino Linotype"/>
          <w:b/>
          <w:bCs/>
          <w:u w:val="single"/>
        </w:rPr>
        <w:t>Α’ Έτος</w:t>
      </w:r>
      <w:r>
        <w:rPr>
          <w:rFonts w:ascii="Palatino Linotype" w:hAnsi="Palatino Linotype"/>
        </w:rPr>
        <w:t xml:space="preserve">: </w:t>
      </w:r>
      <w:r w:rsidR="00060B53" w:rsidRPr="00060B53">
        <w:rPr>
          <w:rFonts w:ascii="Palatino Linotype" w:hAnsi="Palatino Linotype"/>
        </w:rPr>
        <w:t>Κατά το πρώτο έτος του προγράμματος, οι εκπαιδευόμενοι εισάγονται στα βασικά θεωρητικά και πρακτικά θεμέλια της συμπεριφορικής προσέγγισης στις αγχώδεις</w:t>
      </w:r>
      <w:r w:rsidR="007A44B7">
        <w:rPr>
          <w:rFonts w:ascii="Palatino Linotype" w:hAnsi="Palatino Linotype"/>
        </w:rPr>
        <w:t>/φοβικές</w:t>
      </w:r>
      <w:r w:rsidR="00060B53" w:rsidRPr="00060B53">
        <w:rPr>
          <w:rFonts w:ascii="Palatino Linotype" w:hAnsi="Palatino Linotype"/>
        </w:rPr>
        <w:t xml:space="preserve"> διαταραχές, την ιδεοψυχαναγκαστική διαταραχή και τη μετατραυματική διαταραχή. Το πρόγραμμα καλύπτει</w:t>
      </w:r>
      <w:r w:rsidR="007A44B7">
        <w:rPr>
          <w:rFonts w:ascii="Palatino Linotype" w:hAnsi="Palatino Linotype"/>
        </w:rPr>
        <w:t xml:space="preserve"> </w:t>
      </w:r>
      <w:r w:rsidR="00060B53" w:rsidRPr="00060B53">
        <w:rPr>
          <w:rFonts w:ascii="Palatino Linotype" w:hAnsi="Palatino Linotype"/>
        </w:rPr>
        <w:t>τη συμπεριφορική θεωρία της μάθησης</w:t>
      </w:r>
      <w:r w:rsidR="00060B53">
        <w:rPr>
          <w:rFonts w:ascii="Palatino Linotype" w:hAnsi="Palatino Linotype"/>
        </w:rPr>
        <w:t xml:space="preserve"> και</w:t>
      </w:r>
      <w:r w:rsidR="00060B53" w:rsidRPr="00060B53">
        <w:rPr>
          <w:rFonts w:ascii="Palatino Linotype" w:hAnsi="Palatino Linotype"/>
        </w:rPr>
        <w:t xml:space="preserve"> τις βασικές έννοιες της ψυχοπαθολογίας του άγχους</w:t>
      </w:r>
      <w:r w:rsidR="007A44B7">
        <w:rPr>
          <w:rFonts w:ascii="Palatino Linotype" w:hAnsi="Palatino Linotype"/>
        </w:rPr>
        <w:t xml:space="preserve"> και του φόβου</w:t>
      </w:r>
      <w:r w:rsidR="00060B53">
        <w:rPr>
          <w:rFonts w:ascii="Palatino Linotype" w:hAnsi="Palatino Linotype"/>
        </w:rPr>
        <w:t>. Το εκπαιδευτικό πρόγραμμα περιλαμβάνει</w:t>
      </w:r>
      <w:r w:rsidR="00060B53" w:rsidRPr="00060B53">
        <w:rPr>
          <w:rFonts w:ascii="Palatino Linotype" w:hAnsi="Palatino Linotype"/>
        </w:rPr>
        <w:t xml:space="preserve"> θεματικές ενότητες σχετικές με την ψυχοφυσιολογία του άγχους, τη συμπεριφορική ανάλυση, καθώς και τις εφαρμογές θεραπείας σε συγκεκριμένες διαταραχές όπως η κρίση πανικού, η κοινωνική φοβία, </w:t>
      </w:r>
      <w:r w:rsidR="00060B53">
        <w:rPr>
          <w:rFonts w:ascii="Palatino Linotype" w:hAnsi="Palatino Linotype"/>
        </w:rPr>
        <w:t>οι ειδικές φοβίες</w:t>
      </w:r>
      <w:r w:rsidR="00060B53" w:rsidRPr="00060B53">
        <w:rPr>
          <w:rFonts w:ascii="Palatino Linotype" w:hAnsi="Palatino Linotype"/>
        </w:rPr>
        <w:t>, η διαταραχή</w:t>
      </w:r>
      <w:r w:rsidR="00060B53">
        <w:rPr>
          <w:rFonts w:ascii="Palatino Linotype" w:hAnsi="Palatino Linotype"/>
        </w:rPr>
        <w:t xml:space="preserve"> γενικευμένου άγχους</w:t>
      </w:r>
      <w:r w:rsidR="00060B53" w:rsidRPr="00060B53">
        <w:rPr>
          <w:rFonts w:ascii="Palatino Linotype" w:hAnsi="Palatino Linotype"/>
        </w:rPr>
        <w:t>, η ιδεοψυχαναγκαστική διαταραχή, η μετατραυματική διαταραχή, αλλά και η κατάθλιψη.</w:t>
      </w:r>
      <w:r w:rsidR="00060B53">
        <w:rPr>
          <w:rFonts w:ascii="Palatino Linotype" w:hAnsi="Palatino Linotype"/>
        </w:rPr>
        <w:t xml:space="preserve"> </w:t>
      </w:r>
      <w:r w:rsidR="00060B53" w:rsidRPr="00060B53">
        <w:rPr>
          <w:rFonts w:ascii="Palatino Linotype" w:hAnsi="Palatino Linotype"/>
        </w:rPr>
        <w:t xml:space="preserve">Το έτος ολοκληρώνεται με εξετάσεις, </w:t>
      </w:r>
      <w:r w:rsidR="00060B53">
        <w:rPr>
          <w:rFonts w:ascii="Palatino Linotype" w:hAnsi="Palatino Linotype"/>
        </w:rPr>
        <w:t>κατά τις οποίες αξιολογείται η</w:t>
      </w:r>
      <w:r w:rsidR="00060B53" w:rsidRPr="00060B53">
        <w:rPr>
          <w:rFonts w:ascii="Palatino Linotype" w:hAnsi="Palatino Linotype"/>
        </w:rPr>
        <w:t xml:space="preserve"> κατανόηση των θεωρητικών εννοιών και την ικανότητα σύνδεσής τους με την κλινική πράξη.</w:t>
      </w:r>
    </w:p>
    <w:p w:rsidR="00401208" w:rsidRDefault="0072556D" w:rsidP="00FC6E68">
      <w:pPr>
        <w:spacing w:line="360" w:lineRule="auto"/>
        <w:jc w:val="both"/>
        <w:rPr>
          <w:rFonts w:ascii="Palatino Linotype" w:hAnsi="Palatino Linotype"/>
        </w:rPr>
      </w:pPr>
      <w:r w:rsidRPr="00B64AFF">
        <w:rPr>
          <w:rFonts w:ascii="Palatino Linotype" w:hAnsi="Palatino Linotype"/>
          <w:b/>
          <w:bCs/>
          <w:u w:val="single"/>
        </w:rPr>
        <w:t>Β’ Έτος</w:t>
      </w:r>
      <w:r w:rsidR="00FC6E68">
        <w:rPr>
          <w:rFonts w:ascii="Palatino Linotype" w:hAnsi="Palatino Linotype"/>
        </w:rPr>
        <w:t xml:space="preserve">: </w:t>
      </w:r>
      <w:r w:rsidR="00060B53" w:rsidRPr="00060B53">
        <w:rPr>
          <w:rFonts w:ascii="Palatino Linotype" w:hAnsi="Palatino Linotype"/>
        </w:rPr>
        <w:t xml:space="preserve">Το δεύτερο έτος του προγράμματος επικεντρώνεται στη σύνδεση θεωρητικής κατάρτισης με την εφαρμογή της στην κλινική πράξη, εμβαθύνοντας σε θέματα και τεχνικές της θεραπείας συμπεριφοράς των αγχωδών διαταραχών. Κατά τη διάρκεια του έτους καλύπτονται ενότητες που σχετίζονται με την κλινική αξιολόγηση και τη διαφοροδιάγνωση, την ψυχοεκπαίδευση, την ενίσχυση του </w:t>
      </w:r>
      <w:r w:rsidR="00060B53" w:rsidRPr="00060B53">
        <w:rPr>
          <w:rFonts w:ascii="Palatino Linotype" w:hAnsi="Palatino Linotype"/>
        </w:rPr>
        <w:lastRenderedPageBreak/>
        <w:t>κινήτρου, καθώς και τη χρήση εξειδικευμένων ψυχομετρικών εργαλείων</w:t>
      </w:r>
      <w:r w:rsidR="00060B53">
        <w:rPr>
          <w:rFonts w:ascii="Palatino Linotype" w:hAnsi="Palatino Linotype"/>
        </w:rPr>
        <w:t xml:space="preserve"> (</w:t>
      </w:r>
      <w:r w:rsidR="00060B53">
        <w:rPr>
          <w:rFonts w:ascii="Palatino Linotype" w:hAnsi="Palatino Linotype"/>
          <w:lang w:val="en-US"/>
        </w:rPr>
        <w:t>Y</w:t>
      </w:r>
      <w:r w:rsidR="00060B53" w:rsidRPr="00060B53">
        <w:rPr>
          <w:rFonts w:ascii="Palatino Linotype" w:hAnsi="Palatino Linotype"/>
        </w:rPr>
        <w:t>-</w:t>
      </w:r>
      <w:r w:rsidR="00060B53">
        <w:rPr>
          <w:rFonts w:ascii="Palatino Linotype" w:hAnsi="Palatino Linotype"/>
          <w:lang w:val="en-US"/>
        </w:rPr>
        <w:t>BOCS</w:t>
      </w:r>
      <w:r w:rsidR="00060B53" w:rsidRPr="00060B53">
        <w:rPr>
          <w:rFonts w:ascii="Palatino Linotype" w:hAnsi="Palatino Linotype"/>
        </w:rPr>
        <w:t xml:space="preserve">). Παρουσιάζονται εφαρμογές της συμπεριφορικής θεραπείας σε εξειδικευμένες περιπτώσεις, όπως οι διαταραχές ύπνου, η ιδεοψυχαναγκαστική διαταραχή, οι σεξουαλικές δυσλειτουργίες, και η ανθεκτικότητα στη θεραπεία. </w:t>
      </w:r>
      <w:r w:rsidR="00FC6E68">
        <w:rPr>
          <w:rFonts w:ascii="Palatino Linotype" w:hAnsi="Palatino Linotype"/>
        </w:rPr>
        <w:t xml:space="preserve">Κατά τη διάρκεια του Β’ έτους, οι εκπαιδευόμενοι παρακολουθούν την κλινική πράξη </w:t>
      </w:r>
      <w:r w:rsidR="00060B53">
        <w:rPr>
          <w:rFonts w:ascii="Palatino Linotype" w:hAnsi="Palatino Linotype"/>
        </w:rPr>
        <w:t xml:space="preserve">της Μονάδας Συμπεριφοράς και </w:t>
      </w:r>
      <w:r w:rsidR="00FC6E68">
        <w:rPr>
          <w:rFonts w:ascii="Palatino Linotype" w:hAnsi="Palatino Linotype"/>
        </w:rPr>
        <w:t xml:space="preserve">του Ειδικού Ιατρείου </w:t>
      </w:r>
      <w:r w:rsidR="00060B53">
        <w:rPr>
          <w:rFonts w:ascii="Palatino Linotype" w:hAnsi="Palatino Linotype"/>
        </w:rPr>
        <w:t>Ιδεοψυχαναγκαστικής και συναφών με αυτή Διαταραχών</w:t>
      </w:r>
      <w:r w:rsidR="00FC6E68">
        <w:rPr>
          <w:rFonts w:ascii="Palatino Linotype" w:hAnsi="Palatino Linotype"/>
        </w:rPr>
        <w:t xml:space="preserve"> της Α’ Ψυχιατρικής Κλινικής ΕΚΠΑ </w:t>
      </w:r>
      <w:r w:rsidR="00401208">
        <w:rPr>
          <w:rFonts w:ascii="Palatino Linotype" w:hAnsi="Palatino Linotype"/>
        </w:rPr>
        <w:t>και</w:t>
      </w:r>
      <w:r w:rsidR="00FC6E68">
        <w:rPr>
          <w:rFonts w:ascii="Palatino Linotype" w:hAnsi="Palatino Linotype"/>
        </w:rPr>
        <w:t xml:space="preserve"> συμμετέχουν ως συνθεραπευτές σε ψυχοθεραπείες του Ειδικού Ιατρείου υπό την εποπτεία έμπειρων θεραπευτών/διδασκόντων των προγράμματος.</w:t>
      </w:r>
    </w:p>
    <w:p w:rsidR="00FC6E68" w:rsidRPr="00224288" w:rsidRDefault="00FC6E68" w:rsidP="00FC6E68">
      <w:pPr>
        <w:rPr>
          <w:rFonts w:ascii="Palatino Linotype" w:hAnsi="Palatino Linotype"/>
          <w:b/>
          <w:bCs/>
          <w:sz w:val="24"/>
          <w:szCs w:val="24"/>
        </w:rPr>
      </w:pPr>
      <w:r w:rsidRPr="00224288">
        <w:rPr>
          <w:rFonts w:ascii="Palatino Linotype" w:hAnsi="Palatino Linotype"/>
          <w:b/>
          <w:bCs/>
          <w:sz w:val="24"/>
          <w:szCs w:val="24"/>
        </w:rPr>
        <w:t>Διάρκεια &amp; Δομή Σπουδών</w:t>
      </w:r>
    </w:p>
    <w:p w:rsidR="00FC6E68" w:rsidRPr="00157DC6" w:rsidRDefault="00FC6E68" w:rsidP="00157DC6">
      <w:pPr>
        <w:rPr>
          <w:rFonts w:ascii="Palatino Linotype" w:hAnsi="Palatino Linotype"/>
          <w:u w:val="single"/>
        </w:rPr>
      </w:pPr>
      <w:r w:rsidRPr="00157DC6">
        <w:rPr>
          <w:rFonts w:ascii="Palatino Linotype" w:hAnsi="Palatino Linotype"/>
          <w:u w:val="single"/>
        </w:rPr>
        <w:t>Διάρκεια</w:t>
      </w:r>
    </w:p>
    <w:p w:rsidR="00FC6E68" w:rsidRPr="00AE4481" w:rsidRDefault="00FC6E68" w:rsidP="00157DC6">
      <w:pPr>
        <w:spacing w:line="360" w:lineRule="auto"/>
        <w:jc w:val="both"/>
        <w:rPr>
          <w:rFonts w:ascii="Palatino Linotype" w:hAnsi="Palatino Linotype"/>
        </w:rPr>
      </w:pPr>
      <w:r>
        <w:rPr>
          <w:rFonts w:ascii="Palatino Linotype" w:hAnsi="Palatino Linotype"/>
        </w:rPr>
        <w:t xml:space="preserve">Το μετεκπαιδευτικό πρόγραμμα είναι διετούς φοίτησης. </w:t>
      </w:r>
      <w:r w:rsidR="0073614C">
        <w:rPr>
          <w:rFonts w:ascii="Palatino Linotype" w:hAnsi="Palatino Linotype"/>
        </w:rPr>
        <w:t>Τα μαθήματα κάθε έτους ξεκινούν την τελευταία εβδομάδα του Οκτωβρίου και ολοκληρώνονται την 1</w:t>
      </w:r>
      <w:r w:rsidR="0073614C" w:rsidRPr="0073614C">
        <w:rPr>
          <w:rFonts w:ascii="Palatino Linotype" w:hAnsi="Palatino Linotype"/>
          <w:vertAlign w:val="superscript"/>
        </w:rPr>
        <w:t>η</w:t>
      </w:r>
      <w:r w:rsidR="0073614C">
        <w:rPr>
          <w:rFonts w:ascii="Palatino Linotype" w:hAnsi="Palatino Linotype"/>
        </w:rPr>
        <w:t xml:space="preserve"> εβδομάδα του Ιουλίου κάθε ακαδημαϊκού έτους. </w:t>
      </w:r>
    </w:p>
    <w:p w:rsidR="00FC6E68" w:rsidRPr="00157DC6" w:rsidRDefault="00FC6E68" w:rsidP="00157DC6">
      <w:pPr>
        <w:rPr>
          <w:rFonts w:ascii="Palatino Linotype" w:hAnsi="Palatino Linotype"/>
          <w:u w:val="single"/>
        </w:rPr>
      </w:pPr>
      <w:r w:rsidRPr="00157DC6">
        <w:rPr>
          <w:rFonts w:ascii="Palatino Linotype" w:hAnsi="Palatino Linotype"/>
          <w:u w:val="single"/>
        </w:rPr>
        <w:t xml:space="preserve">Μορφή </w:t>
      </w:r>
    </w:p>
    <w:p w:rsidR="0073614C" w:rsidRPr="0073614C" w:rsidRDefault="0073614C" w:rsidP="00157DC6">
      <w:pPr>
        <w:spacing w:line="360" w:lineRule="auto"/>
        <w:jc w:val="both"/>
        <w:rPr>
          <w:rFonts w:ascii="Palatino Linotype" w:hAnsi="Palatino Linotype"/>
        </w:rPr>
      </w:pPr>
      <w:r>
        <w:rPr>
          <w:rFonts w:ascii="Palatino Linotype" w:hAnsi="Palatino Linotype"/>
        </w:rPr>
        <w:t xml:space="preserve">Το πρώτο έτος του μετεκπαιδευτικού προγράμματος πραγματοποιείται </w:t>
      </w:r>
      <w:r w:rsidRPr="00AE351E">
        <w:rPr>
          <w:rFonts w:ascii="Palatino Linotype" w:hAnsi="Palatino Linotype"/>
          <w:b/>
          <w:bCs/>
          <w:u w:val="single"/>
        </w:rPr>
        <w:t>με υβριδικό τρόπο</w:t>
      </w:r>
      <w:r>
        <w:rPr>
          <w:rFonts w:ascii="Palatino Linotype" w:hAnsi="Palatino Linotype"/>
        </w:rPr>
        <w:t xml:space="preserve">. Η παρακολούθηση μαθημάτων για τους </w:t>
      </w:r>
      <w:r w:rsidRPr="0073614C">
        <w:rPr>
          <w:rFonts w:ascii="Palatino Linotype" w:hAnsi="Palatino Linotype"/>
          <w:b/>
          <w:bCs/>
          <w:u w:val="single"/>
        </w:rPr>
        <w:t>κατοίκους Αττικής</w:t>
      </w:r>
      <w:r>
        <w:rPr>
          <w:rFonts w:ascii="Palatino Linotype" w:hAnsi="Palatino Linotype"/>
        </w:rPr>
        <w:t xml:space="preserve"> είναι </w:t>
      </w:r>
      <w:r w:rsidRPr="0073614C">
        <w:rPr>
          <w:rFonts w:ascii="Palatino Linotype" w:hAnsi="Palatino Linotype"/>
          <w:b/>
          <w:bCs/>
          <w:u w:val="single"/>
        </w:rPr>
        <w:t>υποχρεωτικά διά ζώσης</w:t>
      </w:r>
      <w:r>
        <w:rPr>
          <w:rFonts w:ascii="Palatino Linotype" w:hAnsi="Palatino Linotype"/>
        </w:rPr>
        <w:t xml:space="preserve"> , ενώ για τους εκπαιδευόμενους </w:t>
      </w:r>
      <w:r w:rsidRPr="0073614C">
        <w:rPr>
          <w:rFonts w:ascii="Palatino Linotype" w:hAnsi="Palatino Linotype"/>
          <w:b/>
          <w:bCs/>
          <w:u w:val="single"/>
        </w:rPr>
        <w:t>κατοίκους εκτός Αττικής</w:t>
      </w:r>
      <w:r>
        <w:rPr>
          <w:rFonts w:ascii="Palatino Linotype" w:hAnsi="Palatino Linotype"/>
        </w:rPr>
        <w:t xml:space="preserve"> η παρακολούθηση </w:t>
      </w:r>
      <w:r w:rsidR="00401208">
        <w:rPr>
          <w:rFonts w:ascii="Palatino Linotype" w:hAnsi="Palatino Linotype"/>
        </w:rPr>
        <w:t>πραγματοποιείται</w:t>
      </w:r>
      <w:r>
        <w:rPr>
          <w:rFonts w:ascii="Palatino Linotype" w:hAnsi="Palatino Linotype"/>
        </w:rPr>
        <w:t xml:space="preserve"> εξ αποστάσεως και </w:t>
      </w:r>
      <w:r w:rsidRPr="0073614C">
        <w:rPr>
          <w:rFonts w:ascii="Palatino Linotype" w:hAnsi="Palatino Linotype"/>
          <w:b/>
          <w:bCs/>
          <w:u w:val="single"/>
        </w:rPr>
        <w:t>διαδικτυακά</w:t>
      </w:r>
      <w:r>
        <w:rPr>
          <w:rFonts w:ascii="Palatino Linotype" w:hAnsi="Palatino Linotype"/>
        </w:rPr>
        <w:t xml:space="preserve"> μέσω πλατφόρμας</w:t>
      </w:r>
      <w:r w:rsidRPr="0073614C">
        <w:rPr>
          <w:rFonts w:ascii="Palatino Linotype" w:hAnsi="Palatino Linotype"/>
        </w:rPr>
        <w:t xml:space="preserve">. </w:t>
      </w:r>
    </w:p>
    <w:p w:rsidR="00FC6E68" w:rsidRPr="00157DC6" w:rsidRDefault="00FC6E68" w:rsidP="00157DC6">
      <w:pPr>
        <w:rPr>
          <w:rFonts w:ascii="Palatino Linotype" w:hAnsi="Palatino Linotype"/>
          <w:u w:val="single"/>
        </w:rPr>
      </w:pPr>
      <w:r w:rsidRPr="00157DC6">
        <w:rPr>
          <w:rFonts w:ascii="Palatino Linotype" w:hAnsi="Palatino Linotype"/>
          <w:u w:val="single"/>
        </w:rPr>
        <w:t>Ωρολόγιο Πρόγραμμα</w:t>
      </w:r>
    </w:p>
    <w:p w:rsidR="00AE351E" w:rsidRDefault="00157DC6" w:rsidP="00157DC6">
      <w:pPr>
        <w:spacing w:line="360" w:lineRule="auto"/>
        <w:jc w:val="both"/>
        <w:rPr>
          <w:rFonts w:ascii="Palatino Linotype" w:hAnsi="Palatino Linotype"/>
        </w:rPr>
      </w:pPr>
      <w:r>
        <w:rPr>
          <w:rFonts w:ascii="Palatino Linotype" w:hAnsi="Palatino Linotype"/>
        </w:rPr>
        <w:t xml:space="preserve">Κατά το </w:t>
      </w:r>
      <w:r w:rsidRPr="00157DC6">
        <w:rPr>
          <w:rFonts w:ascii="Palatino Linotype" w:hAnsi="Palatino Linotype"/>
          <w:b/>
          <w:bCs/>
        </w:rPr>
        <w:t>πρώτο έτος</w:t>
      </w:r>
      <w:r w:rsidRPr="00157DC6">
        <w:rPr>
          <w:rFonts w:ascii="Palatino Linotype" w:hAnsi="Palatino Linotype"/>
        </w:rPr>
        <w:t>,</w:t>
      </w:r>
      <w:r>
        <w:rPr>
          <w:rFonts w:ascii="Palatino Linotype" w:hAnsi="Palatino Linotype"/>
        </w:rPr>
        <w:t xml:space="preserve"> τα μαθήματα διεξάγονται </w:t>
      </w:r>
      <w:r w:rsidRPr="00157DC6">
        <w:rPr>
          <w:rFonts w:ascii="Palatino Linotype" w:hAnsi="Palatino Linotype"/>
          <w:b/>
          <w:bCs/>
        </w:rPr>
        <w:t>κάθε Τετάρτη</w:t>
      </w:r>
      <w:r>
        <w:rPr>
          <w:rFonts w:ascii="Palatino Linotype" w:hAnsi="Palatino Linotype"/>
        </w:rPr>
        <w:t xml:space="preserve"> και ώρες 16:00-20:30 στο κτίριο Γ του Ερευνητικού Πανεπιστημιακού Ινστιτούτου Ψυχικής Υγείας «Κώστας Στεφανής», Σωρανού</w:t>
      </w:r>
      <w:r w:rsidR="00401208">
        <w:rPr>
          <w:rFonts w:ascii="Palatino Linotype" w:hAnsi="Palatino Linotype"/>
        </w:rPr>
        <w:t xml:space="preserve"> του</w:t>
      </w:r>
      <w:r>
        <w:rPr>
          <w:rFonts w:ascii="Palatino Linotype" w:hAnsi="Palatino Linotype"/>
        </w:rPr>
        <w:t xml:space="preserve"> Εφεσίου 2, Παπάγου. Κατά το </w:t>
      </w:r>
      <w:r w:rsidRPr="00157DC6">
        <w:rPr>
          <w:rFonts w:ascii="Palatino Linotype" w:hAnsi="Palatino Linotype"/>
          <w:b/>
          <w:bCs/>
        </w:rPr>
        <w:t>δεύτερο έτος</w:t>
      </w:r>
      <w:r w:rsidRPr="00157DC6">
        <w:rPr>
          <w:rFonts w:ascii="Palatino Linotype" w:hAnsi="Palatino Linotype"/>
        </w:rPr>
        <w:t>,</w:t>
      </w:r>
      <w:r>
        <w:rPr>
          <w:rFonts w:ascii="Palatino Linotype" w:hAnsi="Palatino Linotype"/>
        </w:rPr>
        <w:t xml:space="preserve"> τα μαθήματα διεξάγονται </w:t>
      </w:r>
      <w:r w:rsidRPr="00157DC6">
        <w:rPr>
          <w:rFonts w:ascii="Palatino Linotype" w:hAnsi="Palatino Linotype"/>
          <w:b/>
          <w:bCs/>
        </w:rPr>
        <w:t>κάθε δεύτερη Τετάρτη</w:t>
      </w:r>
      <w:r>
        <w:rPr>
          <w:rFonts w:ascii="Palatino Linotype" w:hAnsi="Palatino Linotype"/>
        </w:rPr>
        <w:t xml:space="preserve"> και ώρες 16:00-20:30 στην ίδια τοποθεσία. Η κλινική εκπαίδευση του δεύτερου έτους πραγματοποιείται σε φάσεις. Κατά το πρώτο εξάμηνο, οι εκπαιδευόμενοι </w:t>
      </w:r>
      <w:r w:rsidR="00AE351E">
        <w:rPr>
          <w:rFonts w:ascii="Palatino Linotype" w:hAnsi="Palatino Linotype"/>
        </w:rPr>
        <w:t>παρακολουθούν τη λειτουργία</w:t>
      </w:r>
      <w:r>
        <w:rPr>
          <w:rFonts w:ascii="Palatino Linotype" w:hAnsi="Palatino Linotype"/>
        </w:rPr>
        <w:t xml:space="preserve"> </w:t>
      </w:r>
      <w:r w:rsidR="008F3555">
        <w:rPr>
          <w:rFonts w:ascii="Palatino Linotype" w:hAnsi="Palatino Linotype"/>
        </w:rPr>
        <w:t xml:space="preserve">της Μονάδας Συμπεριφοράς και </w:t>
      </w:r>
      <w:r>
        <w:rPr>
          <w:rFonts w:ascii="Palatino Linotype" w:hAnsi="Palatino Linotype"/>
        </w:rPr>
        <w:t xml:space="preserve">του Ειδικού Ιατρείου </w:t>
      </w:r>
      <w:r w:rsidR="008F3555">
        <w:rPr>
          <w:rFonts w:ascii="Palatino Linotype" w:hAnsi="Palatino Linotype"/>
        </w:rPr>
        <w:t>Ιδεοψυχαναγκαστικής και συναφών με αυτή Διαταραχών</w:t>
      </w:r>
      <w:r>
        <w:rPr>
          <w:rFonts w:ascii="Palatino Linotype" w:hAnsi="Palatino Linotype"/>
        </w:rPr>
        <w:t xml:space="preserve"> της Α’ ψυχιατρικής </w:t>
      </w:r>
      <w:r>
        <w:rPr>
          <w:rFonts w:ascii="Palatino Linotype" w:hAnsi="Palatino Linotype"/>
        </w:rPr>
        <w:lastRenderedPageBreak/>
        <w:t xml:space="preserve">Κλινικής ΕΚΠΑ </w:t>
      </w:r>
      <w:r w:rsidRPr="00157DC6">
        <w:rPr>
          <w:rFonts w:ascii="Palatino Linotype" w:hAnsi="Palatino Linotype"/>
          <w:b/>
          <w:bCs/>
        </w:rPr>
        <w:t xml:space="preserve">κάθε </w:t>
      </w:r>
      <w:r w:rsidR="008F3555">
        <w:rPr>
          <w:rFonts w:ascii="Palatino Linotype" w:hAnsi="Palatino Linotype"/>
          <w:b/>
          <w:bCs/>
        </w:rPr>
        <w:t>Τετάρτη</w:t>
      </w:r>
      <w:r>
        <w:rPr>
          <w:rFonts w:ascii="Palatino Linotype" w:hAnsi="Palatino Linotype"/>
        </w:rPr>
        <w:t xml:space="preserve"> και ώρες </w:t>
      </w:r>
      <w:r w:rsidRPr="00157DC6">
        <w:rPr>
          <w:rFonts w:ascii="Palatino Linotype" w:hAnsi="Palatino Linotype"/>
          <w:b/>
          <w:bCs/>
        </w:rPr>
        <w:t>11:00-13:00.</w:t>
      </w:r>
      <w:r>
        <w:rPr>
          <w:rFonts w:ascii="Palatino Linotype" w:hAnsi="Palatino Linotype"/>
        </w:rPr>
        <w:t xml:space="preserve"> Κατά το δεύτερο εξάμηνο, οι εκπαιδευόμενοι </w:t>
      </w:r>
      <w:r w:rsidR="00AE351E">
        <w:rPr>
          <w:rFonts w:ascii="Palatino Linotype" w:hAnsi="Palatino Linotype"/>
        </w:rPr>
        <w:t>συμμετέχουν σε ψυχοθεραπευτικές συνεδρίες καθώς και σε εποπτείας της ομάδας</w:t>
      </w:r>
      <w:r w:rsidR="008F3555">
        <w:rPr>
          <w:rFonts w:ascii="Palatino Linotype" w:hAnsi="Palatino Linotype"/>
        </w:rPr>
        <w:t xml:space="preserve"> της ιατρείου</w:t>
      </w:r>
      <w:r w:rsidR="00AE351E">
        <w:rPr>
          <w:rFonts w:ascii="Palatino Linotype" w:hAnsi="Palatino Linotype"/>
        </w:rPr>
        <w:t xml:space="preserve">. </w:t>
      </w:r>
    </w:p>
    <w:p w:rsidR="00157DC6" w:rsidRDefault="00FE7C28" w:rsidP="00157DC6">
      <w:pPr>
        <w:spacing w:line="360" w:lineRule="auto"/>
        <w:jc w:val="both"/>
        <w:rPr>
          <w:rFonts w:ascii="Palatino Linotype" w:hAnsi="Palatino Linotype"/>
          <w:u w:val="single"/>
        </w:rPr>
      </w:pPr>
      <w:r w:rsidRPr="00FE7C28">
        <w:rPr>
          <w:rFonts w:ascii="Palatino Linotype" w:hAnsi="Palatino Linotype"/>
          <w:u w:val="single"/>
        </w:rPr>
        <w:t xml:space="preserve">Εξεταστική διαδικασία </w:t>
      </w:r>
      <w:r w:rsidR="00157DC6" w:rsidRPr="00FE7C28">
        <w:rPr>
          <w:rFonts w:ascii="Palatino Linotype" w:hAnsi="Palatino Linotype"/>
          <w:u w:val="single"/>
        </w:rPr>
        <w:t xml:space="preserve">  </w:t>
      </w:r>
    </w:p>
    <w:p w:rsidR="00690B16" w:rsidRPr="00690B16" w:rsidRDefault="00690B16" w:rsidP="00690B16">
      <w:pPr>
        <w:spacing w:line="360" w:lineRule="auto"/>
        <w:jc w:val="both"/>
        <w:rPr>
          <w:rFonts w:ascii="Palatino Linotype" w:hAnsi="Palatino Linotype"/>
        </w:rPr>
      </w:pPr>
      <w:r w:rsidRPr="00690B16">
        <w:rPr>
          <w:rFonts w:ascii="Palatino Linotype" w:hAnsi="Palatino Linotype"/>
        </w:rPr>
        <w:t xml:space="preserve">Η πρόοδος από το πρώτο στο δεύτερο έτος, καθώς και η ολοκλήρωση του προγράμματος, προϋποθέτει την επιτυχή αξιολόγηση μέσω γραπτών και προφορικών εξετάσεων. </w:t>
      </w:r>
    </w:p>
    <w:p w:rsidR="00401208" w:rsidRPr="00401208" w:rsidRDefault="00401208" w:rsidP="00401208">
      <w:pPr>
        <w:rPr>
          <w:rFonts w:ascii="Palatino Linotype" w:hAnsi="Palatino Linotype"/>
          <w:b/>
          <w:bCs/>
          <w:sz w:val="24"/>
          <w:szCs w:val="24"/>
        </w:rPr>
      </w:pPr>
      <w:r w:rsidRPr="00401208">
        <w:rPr>
          <w:rFonts w:ascii="Palatino Linotype" w:hAnsi="Palatino Linotype"/>
          <w:b/>
          <w:bCs/>
          <w:sz w:val="24"/>
          <w:szCs w:val="24"/>
        </w:rPr>
        <w:t xml:space="preserve">Διδακτικές Μέθοδοι </w:t>
      </w:r>
    </w:p>
    <w:p w:rsidR="00401208" w:rsidRPr="00B757A5" w:rsidRDefault="00401208" w:rsidP="00401208">
      <w:pPr>
        <w:spacing w:line="360" w:lineRule="auto"/>
        <w:jc w:val="both"/>
        <w:rPr>
          <w:rFonts w:ascii="Palatino Linotype" w:hAnsi="Palatino Linotype"/>
        </w:rPr>
      </w:pPr>
      <w:r w:rsidRPr="00B757A5">
        <w:rPr>
          <w:rFonts w:ascii="Palatino Linotype" w:hAnsi="Palatino Linotype"/>
        </w:rPr>
        <w:t xml:space="preserve">Το πρόγραμμα συνδυάζει θεωρητική διδασκαλία, κλινική πρακτική και εποπτεία, με στόχο την ολοκληρωμένη κατάρτιση των εκπαιδευομένων. Η θεωρητική εκπαίδευση περιλαμβάνει διαλέξεις βασισμένες στα σύγχρονα επιστημονικά δεδομένα, με έμφαση </w:t>
      </w:r>
      <w:r>
        <w:rPr>
          <w:rFonts w:ascii="Palatino Linotype" w:hAnsi="Palatino Linotype"/>
        </w:rPr>
        <w:t>στη διεπιστημονική προσέγγιση</w:t>
      </w:r>
      <w:r w:rsidRPr="00B757A5">
        <w:rPr>
          <w:rFonts w:ascii="Palatino Linotype" w:hAnsi="Palatino Linotype"/>
        </w:rPr>
        <w:t xml:space="preserve"> και το βιοψυχοκοινωνικό μοντέλο κατανόησης </w:t>
      </w:r>
      <w:r w:rsidR="007A44B7">
        <w:rPr>
          <w:rFonts w:ascii="Palatino Linotype" w:hAnsi="Palatino Linotype"/>
        </w:rPr>
        <w:t>των αγχωδών/φοβικών διαταραχών</w:t>
      </w:r>
      <w:r w:rsidRPr="00B757A5">
        <w:rPr>
          <w:rFonts w:ascii="Palatino Linotype" w:hAnsi="Palatino Linotype"/>
        </w:rPr>
        <w:t>.</w:t>
      </w:r>
    </w:p>
    <w:p w:rsidR="00401208" w:rsidRPr="00B757A5" w:rsidRDefault="00401208" w:rsidP="00401208">
      <w:pPr>
        <w:spacing w:line="360" w:lineRule="auto"/>
        <w:jc w:val="both"/>
        <w:rPr>
          <w:rFonts w:ascii="Palatino Linotype" w:hAnsi="Palatino Linotype"/>
        </w:rPr>
      </w:pPr>
      <w:r w:rsidRPr="00B757A5">
        <w:rPr>
          <w:rFonts w:ascii="Palatino Linotype" w:hAnsi="Palatino Linotype"/>
        </w:rPr>
        <w:t xml:space="preserve">Η κλινική πρακτική αποτελεί αναπόσπαστο μέρος του </w:t>
      </w:r>
      <w:r>
        <w:rPr>
          <w:rFonts w:ascii="Palatino Linotype" w:hAnsi="Palatino Linotype"/>
        </w:rPr>
        <w:t xml:space="preserve">Β’ έτους του </w:t>
      </w:r>
      <w:r w:rsidRPr="00B757A5">
        <w:rPr>
          <w:rFonts w:ascii="Palatino Linotype" w:hAnsi="Palatino Linotype"/>
        </w:rPr>
        <w:t>προγράμματος</w:t>
      </w:r>
      <w:r>
        <w:rPr>
          <w:rFonts w:ascii="Palatino Linotype" w:hAnsi="Palatino Linotype"/>
        </w:rPr>
        <w:t xml:space="preserve"> και πραγματοποιείται σε δύο φάσεις. </w:t>
      </w:r>
      <w:r w:rsidRPr="00401208">
        <w:rPr>
          <w:rFonts w:ascii="Palatino Linotype" w:hAnsi="Palatino Linotype"/>
        </w:rPr>
        <w:t xml:space="preserve">Κατά τη διάρκεια του δεύτερου έτους, οι εκπαιδευόμενοι χωρίζονται σε δύο ομάδες, οι οποίες εναλλάσσονται σε δύο κύκλους εκπαίδευσης διάρκειας δώδεκα εβδομάδων </w:t>
      </w:r>
      <w:r>
        <w:rPr>
          <w:rFonts w:ascii="Palatino Linotype" w:hAnsi="Palatino Linotype"/>
        </w:rPr>
        <w:t>για τον κάθε ένα</w:t>
      </w:r>
      <w:r w:rsidRPr="00401208">
        <w:rPr>
          <w:rFonts w:ascii="Palatino Linotype" w:hAnsi="Palatino Linotype"/>
        </w:rPr>
        <w:t xml:space="preserve">. </w:t>
      </w:r>
      <w:r w:rsidRPr="00B757A5">
        <w:rPr>
          <w:rFonts w:ascii="Palatino Linotype" w:hAnsi="Palatino Linotype"/>
        </w:rPr>
        <w:t xml:space="preserve">Η εποπτεία διασφαλίζει την υποστήριξη και την ανάπτυξη των κλινικών δεξιοτήτων των εκπαιδευομένων, προσφέροντας ευκαιρίες αναστοχασμού πάνω στη θεραπευτική διαδικασία, τη διαχείριση περιστατικών και τη δεοντολογικά ορθή </w:t>
      </w:r>
      <w:r>
        <w:rPr>
          <w:rFonts w:ascii="Palatino Linotype" w:hAnsi="Palatino Linotype"/>
        </w:rPr>
        <w:t>κλινική πράξη</w:t>
      </w:r>
      <w:r w:rsidRPr="00B757A5">
        <w:rPr>
          <w:rFonts w:ascii="Palatino Linotype" w:hAnsi="Palatino Linotype"/>
        </w:rPr>
        <w:t xml:space="preserve">. </w:t>
      </w:r>
    </w:p>
    <w:p w:rsidR="00401208" w:rsidRPr="00224288" w:rsidRDefault="00401208" w:rsidP="00401208">
      <w:pPr>
        <w:rPr>
          <w:rFonts w:ascii="Palatino Linotype" w:hAnsi="Palatino Linotype"/>
          <w:b/>
          <w:bCs/>
          <w:sz w:val="24"/>
          <w:szCs w:val="24"/>
        </w:rPr>
      </w:pPr>
      <w:r w:rsidRPr="00224288">
        <w:rPr>
          <w:rFonts w:ascii="Palatino Linotype" w:hAnsi="Palatino Linotype"/>
          <w:b/>
          <w:bCs/>
          <w:sz w:val="24"/>
          <w:szCs w:val="24"/>
        </w:rPr>
        <w:t>Προϋποθέσεις Εισαγωγής</w:t>
      </w:r>
    </w:p>
    <w:p w:rsidR="00D64645" w:rsidRPr="00D64645" w:rsidRDefault="00D64645" w:rsidP="00D64645">
      <w:pPr>
        <w:spacing w:line="360" w:lineRule="auto"/>
        <w:jc w:val="both"/>
        <w:rPr>
          <w:rFonts w:ascii="Palatino Linotype" w:hAnsi="Palatino Linotype"/>
        </w:rPr>
      </w:pPr>
      <w:r w:rsidRPr="00D64645">
        <w:rPr>
          <w:rFonts w:ascii="Palatino Linotype" w:hAnsi="Palatino Linotype"/>
        </w:rPr>
        <w:t xml:space="preserve">Η επιλογή των υποψηφίων για το μετεκπαιδευτικό πρόγραμμα βασίζεται σε ένα σύνολο ακαδημαϊκών, κλινικών και προσωπικών κριτηρίων, με στόχο τη διασφάλιση της ποιότητας της εκπαίδευσης και της επαγγελματικής επάρκειας των συμμετεχόντων. Η διαδικασία επιλογής περιλαμβάνει </w:t>
      </w:r>
      <w:r>
        <w:rPr>
          <w:rFonts w:ascii="Palatino Linotype" w:hAnsi="Palatino Linotype"/>
        </w:rPr>
        <w:t xml:space="preserve">την </w:t>
      </w:r>
      <w:r w:rsidRPr="00D64645">
        <w:rPr>
          <w:rFonts w:ascii="Palatino Linotype" w:hAnsi="Palatino Linotype"/>
        </w:rPr>
        <w:t>προσωπική συνέντευξη με μέλη της επιστημονικής επιτροπής του προγράμματος, κατά την οποία αξιολογείται η συνολική εικόνα του υποψηφίου, λαμβάνοντας υπόψη το σύνολο του βιογραφικού του σημειώματος</w:t>
      </w:r>
      <w:r>
        <w:rPr>
          <w:rFonts w:ascii="Palatino Linotype" w:hAnsi="Palatino Linotype"/>
        </w:rPr>
        <w:t>, την</w:t>
      </w:r>
      <w:r w:rsidRPr="00D64645">
        <w:rPr>
          <w:rFonts w:ascii="Palatino Linotype" w:hAnsi="Palatino Linotype"/>
        </w:rPr>
        <w:t xml:space="preserve"> προηγούμενη εκπαίδευση του υποψηφίου σε ψυχοθεραπευτικ</w:t>
      </w:r>
      <w:r>
        <w:rPr>
          <w:rFonts w:ascii="Palatino Linotype" w:hAnsi="Palatino Linotype"/>
        </w:rPr>
        <w:t>ή</w:t>
      </w:r>
      <w:r w:rsidRPr="00D64645">
        <w:rPr>
          <w:rFonts w:ascii="Palatino Linotype" w:hAnsi="Palatino Linotype"/>
        </w:rPr>
        <w:t xml:space="preserve"> </w:t>
      </w:r>
      <w:r>
        <w:rPr>
          <w:rFonts w:ascii="Palatino Linotype" w:hAnsi="Palatino Linotype"/>
        </w:rPr>
        <w:t>προσέγγιση</w:t>
      </w:r>
      <w:r w:rsidRPr="00D64645">
        <w:rPr>
          <w:rFonts w:ascii="Palatino Linotype" w:hAnsi="Palatino Linotype"/>
        </w:rPr>
        <w:t xml:space="preserve">, καθώς και </w:t>
      </w:r>
      <w:r>
        <w:rPr>
          <w:rFonts w:ascii="Palatino Linotype" w:hAnsi="Palatino Linotype"/>
        </w:rPr>
        <w:t>την</w:t>
      </w:r>
      <w:r w:rsidRPr="00D64645">
        <w:rPr>
          <w:rFonts w:ascii="Palatino Linotype" w:hAnsi="Palatino Linotype"/>
        </w:rPr>
        <w:t xml:space="preserve"> κλινική εμπειρία.</w:t>
      </w:r>
    </w:p>
    <w:p w:rsidR="00D64645" w:rsidRPr="00D64645" w:rsidRDefault="00D64645" w:rsidP="00D64645">
      <w:pPr>
        <w:spacing w:line="360" w:lineRule="auto"/>
        <w:jc w:val="both"/>
        <w:rPr>
          <w:rFonts w:ascii="Palatino Linotype" w:hAnsi="Palatino Linotype"/>
        </w:rPr>
      </w:pPr>
      <w:r>
        <w:rPr>
          <w:rFonts w:ascii="Palatino Linotype" w:hAnsi="Palatino Linotype"/>
        </w:rPr>
        <w:lastRenderedPageBreak/>
        <w:t>Ο/Η υποψήφιος/α καλείται</w:t>
      </w:r>
      <w:r w:rsidR="00AE351E">
        <w:rPr>
          <w:rFonts w:ascii="Palatino Linotype" w:hAnsi="Palatino Linotype"/>
        </w:rPr>
        <w:t>, μαζί με το βιογραφικό σημείωμα,</w:t>
      </w:r>
      <w:r>
        <w:rPr>
          <w:rFonts w:ascii="Palatino Linotype" w:hAnsi="Palatino Linotype"/>
        </w:rPr>
        <w:t xml:space="preserve"> να υποβάλει</w:t>
      </w:r>
      <w:r w:rsidRPr="00D64645">
        <w:rPr>
          <w:rFonts w:ascii="Palatino Linotype" w:hAnsi="Palatino Linotype"/>
        </w:rPr>
        <w:t xml:space="preserve"> έκθεση εκδήλωσης ενδιαφέροντος. Η έκθεση αυτή οφείλει να τεκμηριώνει το κίνητρο συμμετοχής στο πρόγραμμα.</w:t>
      </w:r>
    </w:p>
    <w:p w:rsidR="00D83784" w:rsidRPr="00D83784" w:rsidRDefault="00D83784" w:rsidP="00FE7C28">
      <w:pPr>
        <w:spacing w:line="360" w:lineRule="auto"/>
        <w:jc w:val="both"/>
        <w:rPr>
          <w:rFonts w:ascii="Palatino Linotype" w:hAnsi="Palatino Linotype"/>
          <w:u w:val="single"/>
        </w:rPr>
      </w:pPr>
      <w:r>
        <w:rPr>
          <w:rFonts w:ascii="Palatino Linotype" w:hAnsi="Palatino Linotype"/>
          <w:u w:val="single"/>
        </w:rPr>
        <w:t>Επιτυχής εισαγωγή στο 2</w:t>
      </w:r>
      <w:r w:rsidRPr="00D83784">
        <w:rPr>
          <w:rFonts w:ascii="Palatino Linotype" w:hAnsi="Palatino Linotype"/>
          <w:u w:val="single"/>
          <w:vertAlign w:val="superscript"/>
        </w:rPr>
        <w:t>ο</w:t>
      </w:r>
      <w:r>
        <w:rPr>
          <w:rFonts w:ascii="Palatino Linotype" w:hAnsi="Palatino Linotype"/>
          <w:u w:val="single"/>
        </w:rPr>
        <w:t xml:space="preserve"> έτος &amp; ολοκλήρωση του προγράμματος </w:t>
      </w:r>
    </w:p>
    <w:p w:rsidR="00FE7C28" w:rsidRDefault="00FE7C28" w:rsidP="00FE7C28">
      <w:pPr>
        <w:spacing w:line="360" w:lineRule="auto"/>
        <w:jc w:val="both"/>
        <w:rPr>
          <w:rFonts w:ascii="Palatino Linotype" w:hAnsi="Palatino Linotype"/>
        </w:rPr>
      </w:pPr>
      <w:r w:rsidRPr="00FE7C28">
        <w:rPr>
          <w:rFonts w:ascii="Palatino Linotype" w:hAnsi="Palatino Linotype"/>
        </w:rPr>
        <w:t xml:space="preserve">Η πρόοδος στο δεύτερο έτος προϋποθέτει την επιτυχή αξιολόγηση στις εξετάσεις του πρώτου έτους, καθώς και τη διαμόρφωση θετικής συνολικής ακαδημαϊκής εικόνας και την έμπρακτη εκδήλωση γνήσιου ενδιαφέροντος για το αντικείμενο της εκπαίδευσης. Επιπλέον, η παρακολούθηση του δεύτερου έτους </w:t>
      </w:r>
      <w:r w:rsidRPr="00FE7C28">
        <w:rPr>
          <w:rFonts w:ascii="Palatino Linotype" w:hAnsi="Palatino Linotype"/>
          <w:b/>
          <w:bCs/>
        </w:rPr>
        <w:t>απαιτεί</w:t>
      </w:r>
      <w:r w:rsidRPr="00FE7C28">
        <w:rPr>
          <w:rFonts w:ascii="Palatino Linotype" w:hAnsi="Palatino Linotype"/>
        </w:rPr>
        <w:t xml:space="preserve"> τη </w:t>
      </w:r>
      <w:r w:rsidRPr="00FE7C28">
        <w:rPr>
          <w:rFonts w:ascii="Palatino Linotype" w:hAnsi="Palatino Linotype"/>
          <w:b/>
          <w:bCs/>
        </w:rPr>
        <w:t>φυσική παρουσία</w:t>
      </w:r>
      <w:r w:rsidRPr="00FE7C28">
        <w:rPr>
          <w:rFonts w:ascii="Palatino Linotype" w:hAnsi="Palatino Linotype"/>
        </w:rPr>
        <w:t xml:space="preserve"> κατά την κλινική πρακτική. Οι εκπαιδευόμενοι που διαμένουν εκτός Αττικής και επιθυμούν να συνεχίσουν στο δεύτερο έτος θα πρέπει να διασφαλίσουν τη δυνατότητα παρακολούθησης των κλινικών δραστηριοτήτων δια ζώσης. Σε περίπτωση που δε</w:t>
      </w:r>
      <w:r>
        <w:rPr>
          <w:rFonts w:ascii="Palatino Linotype" w:hAnsi="Palatino Linotype"/>
        </w:rPr>
        <w:t xml:space="preserve"> </w:t>
      </w:r>
      <w:r w:rsidRPr="00FE7C28">
        <w:rPr>
          <w:rFonts w:ascii="Palatino Linotype" w:hAnsi="Palatino Linotype"/>
        </w:rPr>
        <w:t>δύνανται να συνεχίσουν στο δεύτερο έτος, χορηγείται βεβαίωση παρακολούθησης του πρώτου έτους του προγράμματος</w:t>
      </w:r>
      <w:r w:rsidR="007A44B7">
        <w:rPr>
          <w:rFonts w:ascii="Palatino Linotype" w:hAnsi="Palatino Linotype"/>
        </w:rPr>
        <w:t>, μετά την επιτυχία στις εξετάσεις</w:t>
      </w:r>
      <w:r w:rsidRPr="00FE7C28">
        <w:rPr>
          <w:rFonts w:ascii="Palatino Linotype" w:hAnsi="Palatino Linotype"/>
        </w:rPr>
        <w:t>.</w:t>
      </w:r>
    </w:p>
    <w:p w:rsidR="00D83784" w:rsidRPr="00D83784" w:rsidRDefault="00D83784" w:rsidP="00D83784">
      <w:pPr>
        <w:spacing w:line="360" w:lineRule="auto"/>
        <w:jc w:val="both"/>
        <w:rPr>
          <w:rFonts w:ascii="Palatino Linotype" w:hAnsi="Palatino Linotype"/>
          <w:u w:val="single"/>
        </w:rPr>
      </w:pPr>
      <w:r w:rsidRPr="00D83784">
        <w:rPr>
          <w:rFonts w:ascii="Palatino Linotype" w:hAnsi="Palatino Linotype"/>
          <w:u w:val="single"/>
        </w:rPr>
        <w:t xml:space="preserve">Κόστος συμμετοχής </w:t>
      </w:r>
    </w:p>
    <w:p w:rsidR="00D83784" w:rsidRPr="00FE7C28" w:rsidRDefault="00D83784" w:rsidP="00D83784">
      <w:pPr>
        <w:spacing w:line="360" w:lineRule="auto"/>
        <w:jc w:val="both"/>
        <w:rPr>
          <w:rFonts w:ascii="Palatino Linotype" w:hAnsi="Palatino Linotype"/>
        </w:rPr>
      </w:pPr>
      <w:r w:rsidRPr="00FE7C28">
        <w:rPr>
          <w:rFonts w:ascii="Palatino Linotype" w:hAnsi="Palatino Linotype"/>
        </w:rPr>
        <w:t xml:space="preserve">Το κόστος συμμετοχής στο μετεκπαιδευτικό πρόγραμμα ανέρχεται στο ποσό των 1.700 ευρώ ανά έτος. Το ποσό αυτό καταβάλλεται σε τρεις δόσεις, σύμφωνα με προκαθορισμένο χρονοδιάγραμμα που γνωστοποιείται στους εκπαιδευόμενους κατά την έναρξη του ακαδημαϊκού έτους. </w:t>
      </w:r>
      <w:r>
        <w:rPr>
          <w:rFonts w:ascii="Palatino Linotype" w:hAnsi="Palatino Linotype"/>
        </w:rPr>
        <w:t>Η καταβολή των διδάκτρων</w:t>
      </w:r>
      <w:r w:rsidRPr="00FE7C28">
        <w:rPr>
          <w:rFonts w:ascii="Palatino Linotype" w:hAnsi="Palatino Linotype"/>
        </w:rPr>
        <w:t xml:space="preserve"> θα πρέπει να πραγματοποι</w:t>
      </w:r>
      <w:r>
        <w:rPr>
          <w:rFonts w:ascii="Palatino Linotype" w:hAnsi="Palatino Linotype"/>
        </w:rPr>
        <w:t>εί</w:t>
      </w:r>
      <w:r w:rsidRPr="00FE7C28">
        <w:rPr>
          <w:rFonts w:ascii="Palatino Linotype" w:hAnsi="Palatino Linotype"/>
        </w:rPr>
        <w:t>ται εντός των καθορισμένων προθεσμιών. Τυχόν καθυστερήσεις στις οικονομικές υποχρεώσεις συνεπάγονται διακοπή της δυνατότητας συνέχισης της παρακολούθησης του προγράμματος μέχρι την τακτοποίηση των σχετικών εκκρεμοτήτων.</w:t>
      </w:r>
    </w:p>
    <w:p w:rsidR="00AE4481" w:rsidRPr="00224288" w:rsidRDefault="00AE4481" w:rsidP="00AE4481">
      <w:pPr>
        <w:rPr>
          <w:rFonts w:ascii="Palatino Linotype" w:hAnsi="Palatino Linotype"/>
          <w:b/>
          <w:bCs/>
          <w:sz w:val="24"/>
          <w:szCs w:val="24"/>
        </w:rPr>
      </w:pPr>
      <w:r w:rsidRPr="00224288">
        <w:rPr>
          <w:rFonts w:ascii="Palatino Linotype" w:hAnsi="Palatino Linotype"/>
          <w:b/>
          <w:bCs/>
          <w:sz w:val="24"/>
          <w:szCs w:val="24"/>
        </w:rPr>
        <w:t>Επιστημονική Ομάδα / Διδάσκοντες</w:t>
      </w:r>
    </w:p>
    <w:p w:rsidR="00406FC7" w:rsidRPr="00406FC7" w:rsidRDefault="00406FC7" w:rsidP="00406FC7">
      <w:pPr>
        <w:spacing w:line="360" w:lineRule="auto"/>
        <w:jc w:val="both"/>
        <w:rPr>
          <w:rFonts w:ascii="Palatino Linotype" w:hAnsi="Palatino Linotype"/>
        </w:rPr>
      </w:pPr>
      <w:r w:rsidRPr="00406FC7">
        <w:rPr>
          <w:rFonts w:ascii="Palatino Linotype" w:hAnsi="Palatino Linotype"/>
        </w:rPr>
        <w:t xml:space="preserve">Την επιστημονική εποπτεία και τον συντονισμό του προγράμματος έχει ο κ. Μουρίκης, </w:t>
      </w:r>
      <w:r>
        <w:rPr>
          <w:rFonts w:ascii="Palatino Linotype" w:hAnsi="Palatino Linotype"/>
        </w:rPr>
        <w:t xml:space="preserve">ψυχίατρος, </w:t>
      </w:r>
      <w:r>
        <w:rPr>
          <w:rFonts w:ascii="Palatino Linotype" w:hAnsi="Palatino Linotype"/>
          <w:lang w:val="en-US"/>
        </w:rPr>
        <w:t>PhD</w:t>
      </w:r>
      <w:r w:rsidRPr="00406FC7">
        <w:rPr>
          <w:rFonts w:ascii="Palatino Linotype" w:hAnsi="Palatino Linotype"/>
        </w:rPr>
        <w:t xml:space="preserve">, υπεύθυνος </w:t>
      </w:r>
      <w:r w:rsidR="008F3555">
        <w:rPr>
          <w:rFonts w:ascii="Palatino Linotype" w:hAnsi="Palatino Linotype"/>
        </w:rPr>
        <w:t xml:space="preserve">της Μονάδας Συμπεριφοράς και του Ειδικού Ιατρείου Ιδεοψυχαναγκαστικής και συναφών με αυτή Διαταραχών </w:t>
      </w:r>
      <w:r>
        <w:rPr>
          <w:rFonts w:ascii="Palatino Linotype" w:hAnsi="Palatino Linotype"/>
        </w:rPr>
        <w:t>και μέλος του Εργαστηριακού Διδακτικού Προσωπικού  του ΕΚΠΑ</w:t>
      </w:r>
      <w:r w:rsidRPr="00406FC7">
        <w:rPr>
          <w:rFonts w:ascii="Palatino Linotype" w:hAnsi="Palatino Linotype"/>
        </w:rPr>
        <w:t>.</w:t>
      </w:r>
      <w:r>
        <w:rPr>
          <w:rFonts w:ascii="Palatino Linotype" w:hAnsi="Palatino Linotype"/>
        </w:rPr>
        <w:t xml:space="preserve"> </w:t>
      </w:r>
      <w:r w:rsidR="007A44B7">
        <w:rPr>
          <w:rFonts w:ascii="Palatino Linotype" w:hAnsi="Palatino Linotype"/>
        </w:rPr>
        <w:t xml:space="preserve">Ο κ. Κασβίκης, με πάνω 30 έτη ψυχοθεραπευτικής εμπειρίας αποτελεί βασικό πυλώνα της </w:t>
      </w:r>
      <w:r w:rsidR="007A44B7">
        <w:rPr>
          <w:rFonts w:ascii="Palatino Linotype" w:hAnsi="Palatino Linotype"/>
        </w:rPr>
        <w:lastRenderedPageBreak/>
        <w:t xml:space="preserve">εκπαίδευσης. </w:t>
      </w:r>
      <w:r>
        <w:rPr>
          <w:rFonts w:ascii="Palatino Linotype" w:hAnsi="Palatino Linotype"/>
        </w:rPr>
        <w:t xml:space="preserve">Η εκπαιδευτική ομάδα </w:t>
      </w:r>
      <w:r w:rsidRPr="00406FC7">
        <w:rPr>
          <w:rFonts w:ascii="Palatino Linotype" w:hAnsi="Palatino Linotype"/>
        </w:rPr>
        <w:t xml:space="preserve">πλαισιώνεται από </w:t>
      </w:r>
      <w:r>
        <w:rPr>
          <w:rFonts w:ascii="Palatino Linotype" w:hAnsi="Palatino Linotype"/>
        </w:rPr>
        <w:t>συνεργάτες</w:t>
      </w:r>
      <w:r w:rsidRPr="00406FC7">
        <w:rPr>
          <w:rFonts w:ascii="Palatino Linotype" w:hAnsi="Palatino Linotype"/>
        </w:rPr>
        <w:t xml:space="preserve"> </w:t>
      </w:r>
      <w:r w:rsidR="008F3555">
        <w:rPr>
          <w:rFonts w:ascii="Palatino Linotype" w:hAnsi="Palatino Linotype"/>
        </w:rPr>
        <w:t xml:space="preserve">της Μονάδας και </w:t>
      </w:r>
      <w:r w:rsidRPr="00406FC7">
        <w:rPr>
          <w:rFonts w:ascii="Palatino Linotype" w:hAnsi="Palatino Linotype"/>
        </w:rPr>
        <w:t xml:space="preserve">του </w:t>
      </w:r>
      <w:r>
        <w:rPr>
          <w:rFonts w:ascii="Palatino Linotype" w:hAnsi="Palatino Linotype"/>
        </w:rPr>
        <w:t xml:space="preserve">Ειδικού </w:t>
      </w:r>
      <w:r w:rsidRPr="00406FC7">
        <w:rPr>
          <w:rFonts w:ascii="Palatino Linotype" w:hAnsi="Palatino Linotype"/>
        </w:rPr>
        <w:t xml:space="preserve">Ιατρείου, οι οποίοι δραστηριοποιούνται επί σειρά ετών στην αξιολόγηση, διάγνωση και θεραπεία </w:t>
      </w:r>
      <w:r w:rsidR="008F3555">
        <w:rPr>
          <w:rFonts w:ascii="Palatino Linotype" w:hAnsi="Palatino Linotype"/>
        </w:rPr>
        <w:t>αγχωδών</w:t>
      </w:r>
      <w:r w:rsidRPr="00406FC7">
        <w:rPr>
          <w:rFonts w:ascii="Palatino Linotype" w:hAnsi="Palatino Linotype"/>
        </w:rPr>
        <w:t xml:space="preserve"> διαταραχών, συνδυάζοντας τη συνεχή κλινική άσκηση με την επιστημονική έρευνα. Παράλληλα, το διδακτικό σχήμα ενισχύεται από επιστήμονες προερχόμενους από </w:t>
      </w:r>
      <w:r w:rsidR="007A44B7">
        <w:rPr>
          <w:rFonts w:ascii="Palatino Linotype" w:hAnsi="Palatino Linotype"/>
        </w:rPr>
        <w:t xml:space="preserve">διαφορετικούς χώρους </w:t>
      </w:r>
      <w:r w:rsidRPr="00406FC7">
        <w:rPr>
          <w:rFonts w:ascii="Palatino Linotype" w:hAnsi="Palatino Linotype"/>
        </w:rPr>
        <w:t xml:space="preserve">της ιατρικής και της </w:t>
      </w:r>
      <w:r>
        <w:rPr>
          <w:rFonts w:ascii="Palatino Linotype" w:hAnsi="Palatino Linotype"/>
        </w:rPr>
        <w:t>ψυχικής υγείας</w:t>
      </w:r>
      <w:r w:rsidRPr="00406FC7">
        <w:rPr>
          <w:rFonts w:ascii="Palatino Linotype" w:hAnsi="Palatino Linotype"/>
        </w:rPr>
        <w:t>, οι οποίοι διαθέτουν ιδιαίτερη εξειδίκευση και αναγνωρισμένη εμπειρία στο αντικείμενο του προγράμματος. Η διεπιστημονική προσέγγιση διασφαλίζει την υψηλή ποιότητα της εκπαίδευσης και την πολύπλευρη θεώρηση των σύνθετων ζητημάτων που άπτονται της σεξουαλικής υγείας.</w:t>
      </w:r>
    </w:p>
    <w:p w:rsidR="005A2C80" w:rsidRPr="00690B16" w:rsidRDefault="00690B16">
      <w:pPr>
        <w:rPr>
          <w:rFonts w:ascii="Palatino Linotype" w:hAnsi="Palatino Linotype"/>
          <w:b/>
          <w:bCs/>
          <w:sz w:val="24"/>
          <w:szCs w:val="24"/>
        </w:rPr>
      </w:pPr>
      <w:r w:rsidRPr="00690B16">
        <w:rPr>
          <w:rFonts w:ascii="Palatino Linotype" w:hAnsi="Palatino Linotype"/>
          <w:b/>
          <w:bCs/>
          <w:sz w:val="24"/>
          <w:szCs w:val="24"/>
        </w:rPr>
        <w:t>Όροι Παρακολούθησης και Εκπαιδευτικές Υποχρεώσεις</w:t>
      </w:r>
    </w:p>
    <w:p w:rsidR="00690B16" w:rsidRPr="00690B16" w:rsidRDefault="00690B16" w:rsidP="00690B16">
      <w:pPr>
        <w:spacing w:line="360" w:lineRule="auto"/>
        <w:jc w:val="both"/>
        <w:rPr>
          <w:rFonts w:ascii="Palatino Linotype" w:hAnsi="Palatino Linotype"/>
          <w:sz w:val="24"/>
          <w:szCs w:val="24"/>
        </w:rPr>
      </w:pPr>
      <w:r w:rsidRPr="00690B16">
        <w:rPr>
          <w:rFonts w:ascii="Palatino Linotype" w:hAnsi="Palatino Linotype"/>
          <w:sz w:val="24"/>
          <w:szCs w:val="24"/>
        </w:rPr>
        <w:t>Με την αποδοχή της συμμετοχής τους στο μετεκπαιδευτικό πρόγραμμα, οι εκπαιδευόμενοι λαμβάνουν αναλυτικό έντυπο που περιγράφει τις προϋποθέσεις, τις υποχρεώσεις και το πλαίσιο λειτουργίας του προγράμματος. Το έντυπο αυτό επιβεβαιώνει ότι έχουν λάβει πλήρη γνώση των όρων και των υποχρεώσεων που συνοδεύουν την παρακολούθηση του προγράμματος και δεσμεύονται στην τήρησή τους καθ’ όλη τη διάρκεια της φοίτησής τους. Η συμμόρφωση προς τα αναφερόμενα στο έντυπο αποτελεί ουσιώδη προϋπόθεση για τη συνέχιση της συμμετοχής στο πρόγραμμα και για την επιτυχή ολοκλήρωση της εκπαίδευσης.</w:t>
      </w:r>
      <w:r w:rsidRPr="00690B16">
        <w:t xml:space="preserve"> </w:t>
      </w:r>
      <w:r w:rsidRPr="00690B16">
        <w:rPr>
          <w:rFonts w:ascii="Palatino Linotype" w:hAnsi="Palatino Linotype"/>
          <w:sz w:val="24"/>
          <w:szCs w:val="24"/>
        </w:rPr>
        <w:t xml:space="preserve">Η μη τήρηση των αναφερόμενων υποχρεώσεων ενδέχεται να οδηγήσει σε περιορισμό της συμμετοχής ή και διακοπή της φοίτησης, σύμφωνα με τα προβλεπόμενα από τη διοίκηση του προγράμματος. Το έντυπο </w:t>
      </w:r>
      <w:r w:rsidR="002C4DA9">
        <w:rPr>
          <w:rFonts w:ascii="Palatino Linotype" w:hAnsi="Palatino Linotype"/>
          <w:sz w:val="24"/>
          <w:szCs w:val="24"/>
        </w:rPr>
        <w:t xml:space="preserve">θα </w:t>
      </w:r>
      <w:r w:rsidRPr="00690B16">
        <w:rPr>
          <w:rFonts w:ascii="Palatino Linotype" w:hAnsi="Palatino Linotype"/>
          <w:sz w:val="24"/>
          <w:szCs w:val="24"/>
        </w:rPr>
        <w:t>τηρείται στο αρχείο του προγράμματος ως τεκμήριο ενημέρωσης και αποδοχής των όρων από τον εκπαιδευόμενο.</w:t>
      </w:r>
    </w:p>
    <w:sectPr w:rsidR="00690B16" w:rsidRPr="00690B1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98" w:rsidRDefault="00650998" w:rsidP="0016527F">
      <w:pPr>
        <w:spacing w:after="0" w:line="240" w:lineRule="auto"/>
      </w:pPr>
      <w:r>
        <w:separator/>
      </w:r>
    </w:p>
  </w:endnote>
  <w:endnote w:type="continuationSeparator" w:id="0">
    <w:p w:rsidR="00650998" w:rsidRDefault="00650998" w:rsidP="0016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98" w:rsidRDefault="00650998" w:rsidP="0016527F">
      <w:pPr>
        <w:spacing w:after="0" w:line="240" w:lineRule="auto"/>
      </w:pPr>
      <w:r>
        <w:separator/>
      </w:r>
    </w:p>
  </w:footnote>
  <w:footnote w:type="continuationSeparator" w:id="0">
    <w:p w:rsidR="00650998" w:rsidRDefault="00650998" w:rsidP="00165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7F" w:rsidRDefault="0016527F">
    <w:pPr>
      <w:pStyle w:val="aa"/>
    </w:pPr>
    <w:r>
      <w:rPr>
        <w:rFonts w:ascii="Times New Roman" w:hAnsi="Times New Roman" w:cs="Times New Roman"/>
        <w:b/>
        <w:bCs/>
        <w:noProof/>
        <w:sz w:val="24"/>
        <w:szCs w:val="24"/>
        <w:lang w:val="en-US"/>
      </w:rPr>
      <w:drawing>
        <wp:anchor distT="0" distB="0" distL="114300" distR="114300" simplePos="0" relativeHeight="251660288" behindDoc="0" locked="0" layoutInCell="1" allowOverlap="1" wp14:anchorId="1C6E8E29" wp14:editId="58506B5F">
          <wp:simplePos x="0" y="0"/>
          <wp:positionH relativeFrom="margin">
            <wp:posOffset>5450205</wp:posOffset>
          </wp:positionH>
          <wp:positionV relativeFrom="paragraph">
            <wp:posOffset>-297815</wp:posOffset>
          </wp:positionV>
          <wp:extent cx="514350" cy="628650"/>
          <wp:effectExtent l="0" t="0" r="0" b="0"/>
          <wp:wrapSquare wrapText="bothSides"/>
          <wp:docPr id="1453238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38176" name="Picture 1453238176"/>
                  <pic:cNvPicPr/>
                </pic:nvPicPr>
                <pic:blipFill>
                  <a:blip r:embed="rId1">
                    <a:extLst>
                      <a:ext uri="{28A0092B-C50C-407E-A947-70E740481C1C}">
                        <a14:useLocalDpi xmlns:a14="http://schemas.microsoft.com/office/drawing/2010/main" val="0"/>
                      </a:ext>
                    </a:extLst>
                  </a:blip>
                  <a:stretch>
                    <a:fillRect/>
                  </a:stretch>
                </pic:blipFill>
                <pic:spPr>
                  <a:xfrm>
                    <a:off x="0" y="0"/>
                    <a:ext cx="514350" cy="628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13CD69A" wp14:editId="66018724">
          <wp:simplePos x="0" y="0"/>
          <wp:positionH relativeFrom="leftMargin">
            <wp:posOffset>200025</wp:posOffset>
          </wp:positionH>
          <wp:positionV relativeFrom="paragraph">
            <wp:posOffset>-343535</wp:posOffset>
          </wp:positionV>
          <wp:extent cx="504825" cy="629920"/>
          <wp:effectExtent l="0" t="0" r="9525" b="0"/>
          <wp:wrapSquare wrapText="bothSides"/>
          <wp:docPr id="97159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92430" name="Picture 971592430"/>
                  <pic:cNvPicPr/>
                </pic:nvPicPr>
                <pic:blipFill>
                  <a:blip r:embed="rId2">
                    <a:extLst>
                      <a:ext uri="{28A0092B-C50C-407E-A947-70E740481C1C}">
                        <a14:useLocalDpi xmlns:a14="http://schemas.microsoft.com/office/drawing/2010/main" val="0"/>
                      </a:ext>
                    </a:extLst>
                  </a:blip>
                  <a:stretch>
                    <a:fillRect/>
                  </a:stretch>
                </pic:blipFill>
                <pic:spPr>
                  <a:xfrm>
                    <a:off x="0" y="0"/>
                    <a:ext cx="504825" cy="629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4191"/>
    <w:multiLevelType w:val="multilevel"/>
    <w:tmpl w:val="1EA29098"/>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1" w15:restartNumberingAfterBreak="0">
    <w:nsid w:val="13F01505"/>
    <w:multiLevelType w:val="multilevel"/>
    <w:tmpl w:val="0E9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108CC"/>
    <w:multiLevelType w:val="multilevel"/>
    <w:tmpl w:val="705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C1D83"/>
    <w:multiLevelType w:val="multilevel"/>
    <w:tmpl w:val="E58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94E20"/>
    <w:multiLevelType w:val="multilevel"/>
    <w:tmpl w:val="B036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729A0"/>
    <w:multiLevelType w:val="multilevel"/>
    <w:tmpl w:val="4030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755D2"/>
    <w:multiLevelType w:val="multilevel"/>
    <w:tmpl w:val="285E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E72AD"/>
    <w:multiLevelType w:val="multilevel"/>
    <w:tmpl w:val="6C2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F3BE9"/>
    <w:multiLevelType w:val="multilevel"/>
    <w:tmpl w:val="16F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462DAB"/>
    <w:multiLevelType w:val="multilevel"/>
    <w:tmpl w:val="7E34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C193D"/>
    <w:multiLevelType w:val="multilevel"/>
    <w:tmpl w:val="CA9C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416DB"/>
    <w:multiLevelType w:val="multilevel"/>
    <w:tmpl w:val="153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10"/>
  </w:num>
  <w:num w:numId="5">
    <w:abstractNumId w:val="11"/>
  </w:num>
  <w:num w:numId="6">
    <w:abstractNumId w:val="6"/>
  </w:num>
  <w:num w:numId="7">
    <w:abstractNumId w:val="0"/>
  </w:num>
  <w:num w:numId="8">
    <w:abstractNumId w:val="4"/>
  </w:num>
  <w:num w:numId="9">
    <w:abstractNumId w:val="7"/>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81"/>
    <w:rsid w:val="00060B53"/>
    <w:rsid w:val="000767E3"/>
    <w:rsid w:val="000D7E93"/>
    <w:rsid w:val="00157DC6"/>
    <w:rsid w:val="0016527F"/>
    <w:rsid w:val="00183D7F"/>
    <w:rsid w:val="00206A93"/>
    <w:rsid w:val="00224288"/>
    <w:rsid w:val="00296BE8"/>
    <w:rsid w:val="002C4DA9"/>
    <w:rsid w:val="002C7831"/>
    <w:rsid w:val="002E0675"/>
    <w:rsid w:val="00302EAC"/>
    <w:rsid w:val="003945B6"/>
    <w:rsid w:val="003E756B"/>
    <w:rsid w:val="00401208"/>
    <w:rsid w:val="00406FC7"/>
    <w:rsid w:val="00440687"/>
    <w:rsid w:val="00463564"/>
    <w:rsid w:val="004F04BC"/>
    <w:rsid w:val="00513F14"/>
    <w:rsid w:val="005366F2"/>
    <w:rsid w:val="005715C4"/>
    <w:rsid w:val="005A2C80"/>
    <w:rsid w:val="00613B86"/>
    <w:rsid w:val="00650998"/>
    <w:rsid w:val="00690B16"/>
    <w:rsid w:val="006D5220"/>
    <w:rsid w:val="006E6039"/>
    <w:rsid w:val="0070776A"/>
    <w:rsid w:val="00710AA0"/>
    <w:rsid w:val="0072556D"/>
    <w:rsid w:val="0073614C"/>
    <w:rsid w:val="007A44B7"/>
    <w:rsid w:val="007D5CA5"/>
    <w:rsid w:val="008F3555"/>
    <w:rsid w:val="00964D2A"/>
    <w:rsid w:val="00AE351E"/>
    <w:rsid w:val="00AE4481"/>
    <w:rsid w:val="00B00482"/>
    <w:rsid w:val="00B64AFF"/>
    <w:rsid w:val="00B757A5"/>
    <w:rsid w:val="00BE25CC"/>
    <w:rsid w:val="00C12B21"/>
    <w:rsid w:val="00CA4DF0"/>
    <w:rsid w:val="00D21F81"/>
    <w:rsid w:val="00D64645"/>
    <w:rsid w:val="00D83784"/>
    <w:rsid w:val="00E068AD"/>
    <w:rsid w:val="00FA7CBD"/>
    <w:rsid w:val="00FC6E68"/>
    <w:rsid w:val="00FE7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DA842-BA13-4EEC-A55A-D6B74174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E4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E4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E448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E448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E448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E448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E448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E448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E448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448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E448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E448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E448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E448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E448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E448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E448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E4481"/>
    <w:rPr>
      <w:rFonts w:eastAsiaTheme="majorEastAsia" w:cstheme="majorBidi"/>
      <w:color w:val="272727" w:themeColor="text1" w:themeTint="D8"/>
    </w:rPr>
  </w:style>
  <w:style w:type="paragraph" w:styleId="a3">
    <w:name w:val="Title"/>
    <w:basedOn w:val="a"/>
    <w:next w:val="a"/>
    <w:link w:val="Char"/>
    <w:uiPriority w:val="10"/>
    <w:qFormat/>
    <w:rsid w:val="00AE4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E448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448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E448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4481"/>
    <w:pPr>
      <w:spacing w:before="160"/>
      <w:jc w:val="center"/>
    </w:pPr>
    <w:rPr>
      <w:i/>
      <w:iCs/>
      <w:color w:val="404040" w:themeColor="text1" w:themeTint="BF"/>
    </w:rPr>
  </w:style>
  <w:style w:type="character" w:customStyle="1" w:styleId="Char1">
    <w:name w:val="Απόσπασμα Char"/>
    <w:basedOn w:val="a0"/>
    <w:link w:val="a5"/>
    <w:uiPriority w:val="29"/>
    <w:rsid w:val="00AE4481"/>
    <w:rPr>
      <w:i/>
      <w:iCs/>
      <w:color w:val="404040" w:themeColor="text1" w:themeTint="BF"/>
    </w:rPr>
  </w:style>
  <w:style w:type="paragraph" w:styleId="a6">
    <w:name w:val="List Paragraph"/>
    <w:basedOn w:val="a"/>
    <w:uiPriority w:val="34"/>
    <w:qFormat/>
    <w:rsid w:val="00AE4481"/>
    <w:pPr>
      <w:ind w:left="720"/>
      <w:contextualSpacing/>
    </w:pPr>
  </w:style>
  <w:style w:type="character" w:styleId="a7">
    <w:name w:val="Intense Emphasis"/>
    <w:basedOn w:val="a0"/>
    <w:uiPriority w:val="21"/>
    <w:qFormat/>
    <w:rsid w:val="00AE4481"/>
    <w:rPr>
      <w:i/>
      <w:iCs/>
      <w:color w:val="2F5496" w:themeColor="accent1" w:themeShade="BF"/>
    </w:rPr>
  </w:style>
  <w:style w:type="paragraph" w:styleId="a8">
    <w:name w:val="Intense Quote"/>
    <w:basedOn w:val="a"/>
    <w:next w:val="a"/>
    <w:link w:val="Char2"/>
    <w:uiPriority w:val="30"/>
    <w:qFormat/>
    <w:rsid w:val="00AE4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E4481"/>
    <w:rPr>
      <w:i/>
      <w:iCs/>
      <w:color w:val="2F5496" w:themeColor="accent1" w:themeShade="BF"/>
    </w:rPr>
  </w:style>
  <w:style w:type="character" w:styleId="a9">
    <w:name w:val="Intense Reference"/>
    <w:basedOn w:val="a0"/>
    <w:uiPriority w:val="32"/>
    <w:qFormat/>
    <w:rsid w:val="00AE4481"/>
    <w:rPr>
      <w:b/>
      <w:bCs/>
      <w:smallCaps/>
      <w:color w:val="2F5496" w:themeColor="accent1" w:themeShade="BF"/>
      <w:spacing w:val="5"/>
    </w:rPr>
  </w:style>
  <w:style w:type="paragraph" w:styleId="aa">
    <w:name w:val="header"/>
    <w:basedOn w:val="a"/>
    <w:link w:val="Char3"/>
    <w:uiPriority w:val="99"/>
    <w:unhideWhenUsed/>
    <w:rsid w:val="0016527F"/>
    <w:pPr>
      <w:tabs>
        <w:tab w:val="center" w:pos="4153"/>
        <w:tab w:val="right" w:pos="8306"/>
      </w:tabs>
      <w:spacing w:after="0" w:line="240" w:lineRule="auto"/>
    </w:pPr>
  </w:style>
  <w:style w:type="character" w:customStyle="1" w:styleId="Char3">
    <w:name w:val="Κεφαλίδα Char"/>
    <w:basedOn w:val="a0"/>
    <w:link w:val="aa"/>
    <w:uiPriority w:val="99"/>
    <w:rsid w:val="0016527F"/>
  </w:style>
  <w:style w:type="paragraph" w:styleId="ab">
    <w:name w:val="footer"/>
    <w:basedOn w:val="a"/>
    <w:link w:val="Char4"/>
    <w:uiPriority w:val="99"/>
    <w:unhideWhenUsed/>
    <w:rsid w:val="0016527F"/>
    <w:pPr>
      <w:tabs>
        <w:tab w:val="center" w:pos="4153"/>
        <w:tab w:val="right" w:pos="8306"/>
      </w:tabs>
      <w:spacing w:after="0" w:line="240" w:lineRule="auto"/>
    </w:pPr>
  </w:style>
  <w:style w:type="character" w:customStyle="1" w:styleId="Char4">
    <w:name w:val="Υποσέλιδο Char"/>
    <w:basedOn w:val="a0"/>
    <w:link w:val="ab"/>
    <w:uiPriority w:val="99"/>
    <w:rsid w:val="0016527F"/>
  </w:style>
  <w:style w:type="paragraph" w:styleId="Web">
    <w:name w:val="Normal (Web)"/>
    <w:basedOn w:val="a"/>
    <w:uiPriority w:val="99"/>
    <w:semiHidden/>
    <w:unhideWhenUsed/>
    <w:rsid w:val="00060B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1364">
      <w:bodyDiv w:val="1"/>
      <w:marLeft w:val="0"/>
      <w:marRight w:val="0"/>
      <w:marTop w:val="0"/>
      <w:marBottom w:val="0"/>
      <w:divBdr>
        <w:top w:val="none" w:sz="0" w:space="0" w:color="auto"/>
        <w:left w:val="none" w:sz="0" w:space="0" w:color="auto"/>
        <w:bottom w:val="none" w:sz="0" w:space="0" w:color="auto"/>
        <w:right w:val="none" w:sz="0" w:space="0" w:color="auto"/>
      </w:divBdr>
    </w:div>
    <w:div w:id="127865901">
      <w:bodyDiv w:val="1"/>
      <w:marLeft w:val="0"/>
      <w:marRight w:val="0"/>
      <w:marTop w:val="0"/>
      <w:marBottom w:val="0"/>
      <w:divBdr>
        <w:top w:val="none" w:sz="0" w:space="0" w:color="auto"/>
        <w:left w:val="none" w:sz="0" w:space="0" w:color="auto"/>
        <w:bottom w:val="none" w:sz="0" w:space="0" w:color="auto"/>
        <w:right w:val="none" w:sz="0" w:space="0" w:color="auto"/>
      </w:divBdr>
    </w:div>
    <w:div w:id="347491462">
      <w:bodyDiv w:val="1"/>
      <w:marLeft w:val="0"/>
      <w:marRight w:val="0"/>
      <w:marTop w:val="0"/>
      <w:marBottom w:val="0"/>
      <w:divBdr>
        <w:top w:val="none" w:sz="0" w:space="0" w:color="auto"/>
        <w:left w:val="none" w:sz="0" w:space="0" w:color="auto"/>
        <w:bottom w:val="none" w:sz="0" w:space="0" w:color="auto"/>
        <w:right w:val="none" w:sz="0" w:space="0" w:color="auto"/>
      </w:divBdr>
    </w:div>
    <w:div w:id="369262496">
      <w:bodyDiv w:val="1"/>
      <w:marLeft w:val="0"/>
      <w:marRight w:val="0"/>
      <w:marTop w:val="0"/>
      <w:marBottom w:val="0"/>
      <w:divBdr>
        <w:top w:val="none" w:sz="0" w:space="0" w:color="auto"/>
        <w:left w:val="none" w:sz="0" w:space="0" w:color="auto"/>
        <w:bottom w:val="none" w:sz="0" w:space="0" w:color="auto"/>
        <w:right w:val="none" w:sz="0" w:space="0" w:color="auto"/>
      </w:divBdr>
    </w:div>
    <w:div w:id="383259436">
      <w:bodyDiv w:val="1"/>
      <w:marLeft w:val="0"/>
      <w:marRight w:val="0"/>
      <w:marTop w:val="0"/>
      <w:marBottom w:val="0"/>
      <w:divBdr>
        <w:top w:val="none" w:sz="0" w:space="0" w:color="auto"/>
        <w:left w:val="none" w:sz="0" w:space="0" w:color="auto"/>
        <w:bottom w:val="none" w:sz="0" w:space="0" w:color="auto"/>
        <w:right w:val="none" w:sz="0" w:space="0" w:color="auto"/>
      </w:divBdr>
    </w:div>
    <w:div w:id="673648357">
      <w:bodyDiv w:val="1"/>
      <w:marLeft w:val="0"/>
      <w:marRight w:val="0"/>
      <w:marTop w:val="0"/>
      <w:marBottom w:val="0"/>
      <w:divBdr>
        <w:top w:val="none" w:sz="0" w:space="0" w:color="auto"/>
        <w:left w:val="none" w:sz="0" w:space="0" w:color="auto"/>
        <w:bottom w:val="none" w:sz="0" w:space="0" w:color="auto"/>
        <w:right w:val="none" w:sz="0" w:space="0" w:color="auto"/>
      </w:divBdr>
    </w:div>
    <w:div w:id="746270253">
      <w:bodyDiv w:val="1"/>
      <w:marLeft w:val="0"/>
      <w:marRight w:val="0"/>
      <w:marTop w:val="0"/>
      <w:marBottom w:val="0"/>
      <w:divBdr>
        <w:top w:val="none" w:sz="0" w:space="0" w:color="auto"/>
        <w:left w:val="none" w:sz="0" w:space="0" w:color="auto"/>
        <w:bottom w:val="none" w:sz="0" w:space="0" w:color="auto"/>
        <w:right w:val="none" w:sz="0" w:space="0" w:color="auto"/>
      </w:divBdr>
    </w:div>
    <w:div w:id="863832835">
      <w:bodyDiv w:val="1"/>
      <w:marLeft w:val="0"/>
      <w:marRight w:val="0"/>
      <w:marTop w:val="0"/>
      <w:marBottom w:val="0"/>
      <w:divBdr>
        <w:top w:val="none" w:sz="0" w:space="0" w:color="auto"/>
        <w:left w:val="none" w:sz="0" w:space="0" w:color="auto"/>
        <w:bottom w:val="none" w:sz="0" w:space="0" w:color="auto"/>
        <w:right w:val="none" w:sz="0" w:space="0" w:color="auto"/>
      </w:divBdr>
    </w:div>
    <w:div w:id="993678665">
      <w:bodyDiv w:val="1"/>
      <w:marLeft w:val="0"/>
      <w:marRight w:val="0"/>
      <w:marTop w:val="0"/>
      <w:marBottom w:val="0"/>
      <w:divBdr>
        <w:top w:val="none" w:sz="0" w:space="0" w:color="auto"/>
        <w:left w:val="none" w:sz="0" w:space="0" w:color="auto"/>
        <w:bottom w:val="none" w:sz="0" w:space="0" w:color="auto"/>
        <w:right w:val="none" w:sz="0" w:space="0" w:color="auto"/>
      </w:divBdr>
    </w:div>
    <w:div w:id="1055275026">
      <w:bodyDiv w:val="1"/>
      <w:marLeft w:val="0"/>
      <w:marRight w:val="0"/>
      <w:marTop w:val="0"/>
      <w:marBottom w:val="0"/>
      <w:divBdr>
        <w:top w:val="none" w:sz="0" w:space="0" w:color="auto"/>
        <w:left w:val="none" w:sz="0" w:space="0" w:color="auto"/>
        <w:bottom w:val="none" w:sz="0" w:space="0" w:color="auto"/>
        <w:right w:val="none" w:sz="0" w:space="0" w:color="auto"/>
      </w:divBdr>
    </w:div>
    <w:div w:id="1191911886">
      <w:bodyDiv w:val="1"/>
      <w:marLeft w:val="0"/>
      <w:marRight w:val="0"/>
      <w:marTop w:val="0"/>
      <w:marBottom w:val="0"/>
      <w:divBdr>
        <w:top w:val="none" w:sz="0" w:space="0" w:color="auto"/>
        <w:left w:val="none" w:sz="0" w:space="0" w:color="auto"/>
        <w:bottom w:val="none" w:sz="0" w:space="0" w:color="auto"/>
        <w:right w:val="none" w:sz="0" w:space="0" w:color="auto"/>
      </w:divBdr>
    </w:div>
    <w:div w:id="1251237712">
      <w:bodyDiv w:val="1"/>
      <w:marLeft w:val="0"/>
      <w:marRight w:val="0"/>
      <w:marTop w:val="0"/>
      <w:marBottom w:val="0"/>
      <w:divBdr>
        <w:top w:val="none" w:sz="0" w:space="0" w:color="auto"/>
        <w:left w:val="none" w:sz="0" w:space="0" w:color="auto"/>
        <w:bottom w:val="none" w:sz="0" w:space="0" w:color="auto"/>
        <w:right w:val="none" w:sz="0" w:space="0" w:color="auto"/>
      </w:divBdr>
    </w:div>
    <w:div w:id="1440417214">
      <w:bodyDiv w:val="1"/>
      <w:marLeft w:val="0"/>
      <w:marRight w:val="0"/>
      <w:marTop w:val="0"/>
      <w:marBottom w:val="0"/>
      <w:divBdr>
        <w:top w:val="none" w:sz="0" w:space="0" w:color="auto"/>
        <w:left w:val="none" w:sz="0" w:space="0" w:color="auto"/>
        <w:bottom w:val="none" w:sz="0" w:space="0" w:color="auto"/>
        <w:right w:val="none" w:sz="0" w:space="0" w:color="auto"/>
      </w:divBdr>
    </w:div>
    <w:div w:id="1470972868">
      <w:bodyDiv w:val="1"/>
      <w:marLeft w:val="0"/>
      <w:marRight w:val="0"/>
      <w:marTop w:val="0"/>
      <w:marBottom w:val="0"/>
      <w:divBdr>
        <w:top w:val="none" w:sz="0" w:space="0" w:color="auto"/>
        <w:left w:val="none" w:sz="0" w:space="0" w:color="auto"/>
        <w:bottom w:val="none" w:sz="0" w:space="0" w:color="auto"/>
        <w:right w:val="none" w:sz="0" w:space="0" w:color="auto"/>
      </w:divBdr>
    </w:div>
    <w:div w:id="1470973976">
      <w:bodyDiv w:val="1"/>
      <w:marLeft w:val="0"/>
      <w:marRight w:val="0"/>
      <w:marTop w:val="0"/>
      <w:marBottom w:val="0"/>
      <w:divBdr>
        <w:top w:val="none" w:sz="0" w:space="0" w:color="auto"/>
        <w:left w:val="none" w:sz="0" w:space="0" w:color="auto"/>
        <w:bottom w:val="none" w:sz="0" w:space="0" w:color="auto"/>
        <w:right w:val="none" w:sz="0" w:space="0" w:color="auto"/>
      </w:divBdr>
    </w:div>
    <w:div w:id="1492479009">
      <w:bodyDiv w:val="1"/>
      <w:marLeft w:val="0"/>
      <w:marRight w:val="0"/>
      <w:marTop w:val="0"/>
      <w:marBottom w:val="0"/>
      <w:divBdr>
        <w:top w:val="none" w:sz="0" w:space="0" w:color="auto"/>
        <w:left w:val="none" w:sz="0" w:space="0" w:color="auto"/>
        <w:bottom w:val="none" w:sz="0" w:space="0" w:color="auto"/>
        <w:right w:val="none" w:sz="0" w:space="0" w:color="auto"/>
      </w:divBdr>
    </w:div>
    <w:div w:id="1614435792">
      <w:bodyDiv w:val="1"/>
      <w:marLeft w:val="0"/>
      <w:marRight w:val="0"/>
      <w:marTop w:val="0"/>
      <w:marBottom w:val="0"/>
      <w:divBdr>
        <w:top w:val="none" w:sz="0" w:space="0" w:color="auto"/>
        <w:left w:val="none" w:sz="0" w:space="0" w:color="auto"/>
        <w:bottom w:val="none" w:sz="0" w:space="0" w:color="auto"/>
        <w:right w:val="none" w:sz="0" w:space="0" w:color="auto"/>
      </w:divBdr>
    </w:div>
    <w:div w:id="1689023224">
      <w:bodyDiv w:val="1"/>
      <w:marLeft w:val="0"/>
      <w:marRight w:val="0"/>
      <w:marTop w:val="0"/>
      <w:marBottom w:val="0"/>
      <w:divBdr>
        <w:top w:val="none" w:sz="0" w:space="0" w:color="auto"/>
        <w:left w:val="none" w:sz="0" w:space="0" w:color="auto"/>
        <w:bottom w:val="none" w:sz="0" w:space="0" w:color="auto"/>
        <w:right w:val="none" w:sz="0" w:space="0" w:color="auto"/>
      </w:divBdr>
    </w:div>
    <w:div w:id="1865709641">
      <w:bodyDiv w:val="1"/>
      <w:marLeft w:val="0"/>
      <w:marRight w:val="0"/>
      <w:marTop w:val="0"/>
      <w:marBottom w:val="0"/>
      <w:divBdr>
        <w:top w:val="none" w:sz="0" w:space="0" w:color="auto"/>
        <w:left w:val="none" w:sz="0" w:space="0" w:color="auto"/>
        <w:bottom w:val="none" w:sz="0" w:space="0" w:color="auto"/>
        <w:right w:val="none" w:sz="0" w:space="0" w:color="auto"/>
      </w:divBdr>
    </w:div>
    <w:div w:id="1868634697">
      <w:bodyDiv w:val="1"/>
      <w:marLeft w:val="0"/>
      <w:marRight w:val="0"/>
      <w:marTop w:val="0"/>
      <w:marBottom w:val="0"/>
      <w:divBdr>
        <w:top w:val="none" w:sz="0" w:space="0" w:color="auto"/>
        <w:left w:val="none" w:sz="0" w:space="0" w:color="auto"/>
        <w:bottom w:val="none" w:sz="0" w:space="0" w:color="auto"/>
        <w:right w:val="none" w:sz="0" w:space="0" w:color="auto"/>
      </w:divBdr>
    </w:div>
    <w:div w:id="1995184395">
      <w:bodyDiv w:val="1"/>
      <w:marLeft w:val="0"/>
      <w:marRight w:val="0"/>
      <w:marTop w:val="0"/>
      <w:marBottom w:val="0"/>
      <w:divBdr>
        <w:top w:val="none" w:sz="0" w:space="0" w:color="auto"/>
        <w:left w:val="none" w:sz="0" w:space="0" w:color="auto"/>
        <w:bottom w:val="none" w:sz="0" w:space="0" w:color="auto"/>
        <w:right w:val="none" w:sz="0" w:space="0" w:color="auto"/>
      </w:divBdr>
    </w:div>
    <w:div w:id="2022271641">
      <w:bodyDiv w:val="1"/>
      <w:marLeft w:val="0"/>
      <w:marRight w:val="0"/>
      <w:marTop w:val="0"/>
      <w:marBottom w:val="0"/>
      <w:divBdr>
        <w:top w:val="none" w:sz="0" w:space="0" w:color="auto"/>
        <w:left w:val="none" w:sz="0" w:space="0" w:color="auto"/>
        <w:bottom w:val="none" w:sz="0" w:space="0" w:color="auto"/>
        <w:right w:val="none" w:sz="0" w:space="0" w:color="auto"/>
      </w:divBdr>
    </w:div>
    <w:div w:id="2038116635">
      <w:bodyDiv w:val="1"/>
      <w:marLeft w:val="0"/>
      <w:marRight w:val="0"/>
      <w:marTop w:val="0"/>
      <w:marBottom w:val="0"/>
      <w:divBdr>
        <w:top w:val="none" w:sz="0" w:space="0" w:color="auto"/>
        <w:left w:val="none" w:sz="0" w:space="0" w:color="auto"/>
        <w:bottom w:val="none" w:sz="0" w:space="0" w:color="auto"/>
        <w:right w:val="none" w:sz="0" w:space="0" w:color="auto"/>
      </w:divBdr>
    </w:div>
    <w:div w:id="20670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1622</Words>
  <Characters>9250</Characters>
  <Application>Microsoft Office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Ιουλία Κόκκα</dc:creator>
  <cp:keywords/>
  <dc:description/>
  <cp:lastModifiedBy>Windows User</cp:lastModifiedBy>
  <cp:revision>2</cp:revision>
  <cp:lastPrinted>2025-07-02T11:40:00Z</cp:lastPrinted>
  <dcterms:created xsi:type="dcterms:W3CDTF">2025-08-01T07:27:00Z</dcterms:created>
  <dcterms:modified xsi:type="dcterms:W3CDTF">2025-08-01T07:27:00Z</dcterms:modified>
</cp:coreProperties>
</file>